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C71" w:rsidRPr="000766E5" w:rsidRDefault="00681C71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0766E5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E5">
        <w:rPr>
          <w:rFonts w:ascii="Times New Roman" w:hAnsi="Times New Roman" w:cs="Times New Roman"/>
          <w:b/>
          <w:sz w:val="24"/>
          <w:szCs w:val="24"/>
        </w:rPr>
        <w:t>Паспорт продукта Срочн</w:t>
      </w:r>
      <w:r w:rsidR="001A7DA2" w:rsidRPr="000766E5">
        <w:rPr>
          <w:rFonts w:ascii="Times New Roman" w:hAnsi="Times New Roman" w:cs="Times New Roman"/>
          <w:b/>
          <w:sz w:val="24"/>
          <w:szCs w:val="24"/>
        </w:rPr>
        <w:t>ый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 вклад </w:t>
      </w:r>
      <w:r w:rsidR="005B4B4D" w:rsidRPr="005B4B4D">
        <w:rPr>
          <w:rFonts w:ascii="Times New Roman" w:hAnsi="Times New Roman" w:cs="Times New Roman"/>
          <w:b/>
          <w:sz w:val="24"/>
          <w:szCs w:val="24"/>
        </w:rPr>
        <w:t xml:space="preserve">"Сохраняй </w:t>
      </w:r>
      <w:proofErr w:type="spellStart"/>
      <w:r w:rsidR="005B4B4D" w:rsidRPr="005B4B4D">
        <w:rPr>
          <w:rFonts w:ascii="Times New Roman" w:hAnsi="Times New Roman" w:cs="Times New Roman"/>
          <w:b/>
          <w:sz w:val="24"/>
          <w:szCs w:val="24"/>
        </w:rPr>
        <w:t>ОнЛ@йн</w:t>
      </w:r>
      <w:proofErr w:type="spellEnd"/>
      <w:r w:rsidR="005B4B4D" w:rsidRPr="005B4B4D">
        <w:rPr>
          <w:rFonts w:ascii="Times New Roman" w:hAnsi="Times New Roman" w:cs="Times New Roman"/>
          <w:b/>
          <w:sz w:val="24"/>
          <w:szCs w:val="24"/>
        </w:rPr>
        <w:t>"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283A" w:rsidRPr="000766E5" w:rsidRDefault="003D283A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16" w:rsidRDefault="00876D64" w:rsidP="00722AB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  <w:r w:rsidR="0002615C">
        <w:rPr>
          <w:rFonts w:ascii="Times New Roman" w:hAnsi="Times New Roman" w:cs="Times New Roman"/>
          <w:sz w:val="24"/>
          <w:szCs w:val="24"/>
        </w:rPr>
        <w:t xml:space="preserve"> </w:t>
      </w:r>
      <w:r w:rsidRPr="00EF7957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  <w:r w:rsidR="0002615C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EF7957">
        <w:rPr>
          <w:rFonts w:ascii="Times New Roman" w:hAnsi="Times New Roman" w:cs="Times New Roman"/>
          <w:sz w:val="24"/>
          <w:szCs w:val="24"/>
        </w:rPr>
        <w:t xml:space="preserve">Не является договором, частью договора, офертой и не порождает взаимные права и обязанности у сторон. </w:t>
      </w:r>
    </w:p>
    <w:p w:rsidR="00722AB2" w:rsidRDefault="000F7473" w:rsidP="00722AB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 xml:space="preserve">Перед заключением договора необходимо внимательно ознакомиться с условиями договора, которые отражены в следующих документах: </w:t>
      </w:r>
    </w:p>
    <w:p w:rsidR="00722AB2" w:rsidRDefault="00722AB2" w:rsidP="00722AB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размещения вкладов физическими лицами в ООО КБ «ГТ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банк»</w:t>
      </w:r>
      <w:r w:rsidRPr="00DC43E7">
        <w:t xml:space="preserve"> </w:t>
      </w:r>
      <w:r w:rsidR="00C92A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2387D" w:rsidRPr="00E7243A">
          <w:rPr>
            <w:rStyle w:val="af3"/>
            <w:rFonts w:ascii="Times New Roman" w:hAnsi="Times New Roman" w:cs="Times New Roman"/>
            <w:sz w:val="24"/>
            <w:szCs w:val="24"/>
          </w:rPr>
          <w:t>https://gaztransbank.ru/chastnym-litsam/docs/uslovia_deposit2020.pdf?v1</w:t>
        </w:r>
        <w:proofErr w:type="gramEnd"/>
      </w:hyperlink>
      <w:r w:rsidR="0032387D" w:rsidRPr="0032387D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2AB2" w:rsidRDefault="00722AB2" w:rsidP="00722AB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C92A04">
        <w:rPr>
          <w:rFonts w:ascii="Times New Roman" w:hAnsi="Times New Roman" w:cs="Times New Roman"/>
          <w:sz w:val="24"/>
          <w:szCs w:val="24"/>
        </w:rPr>
        <w:t>иповая форма договора вклада</w:t>
      </w:r>
      <w:r w:rsidR="004F029E" w:rsidRPr="004F029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F029E" w:rsidRPr="006D20C2">
          <w:rPr>
            <w:rStyle w:val="af3"/>
            <w:rFonts w:ascii="Times New Roman" w:hAnsi="Times New Roman" w:cs="Times New Roman"/>
            <w:sz w:val="24"/>
            <w:szCs w:val="24"/>
          </w:rPr>
          <w:t>https://gaztransbank.ru/upload/iblock/7ff/sdrejls8gmz644lwdxc5sbovmyu8hv3e.pdf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F029E" w:rsidRDefault="00722AB2" w:rsidP="0032387D">
      <w:pPr>
        <w:autoSpaceDE w:val="0"/>
        <w:autoSpaceDN w:val="0"/>
        <w:adjustRightInd w:val="0"/>
        <w:spacing w:after="0" w:line="240" w:lineRule="auto"/>
        <w:ind w:left="-426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92A04">
        <w:rPr>
          <w:rFonts w:ascii="Times New Roman" w:hAnsi="Times New Roman" w:cs="Times New Roman"/>
          <w:sz w:val="24"/>
          <w:szCs w:val="24"/>
        </w:rPr>
        <w:t>словия привлечения с</w:t>
      </w:r>
      <w:r w:rsidR="001E042D" w:rsidRPr="00EF7957">
        <w:rPr>
          <w:rFonts w:ascii="Times New Roman" w:hAnsi="Times New Roman" w:cs="Times New Roman"/>
          <w:sz w:val="24"/>
          <w:szCs w:val="24"/>
        </w:rPr>
        <w:t xml:space="preserve">рочного вклада </w:t>
      </w:r>
      <w:r w:rsidR="005B4B4D" w:rsidRPr="005B4B4D">
        <w:rPr>
          <w:rFonts w:ascii="Times New Roman" w:hAnsi="Times New Roman" w:cs="Times New Roman"/>
          <w:sz w:val="24"/>
          <w:szCs w:val="24"/>
        </w:rPr>
        <w:t xml:space="preserve">"Сохраняй </w:t>
      </w:r>
      <w:proofErr w:type="spellStart"/>
      <w:r w:rsidR="005B4B4D" w:rsidRPr="005B4B4D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="005B4B4D" w:rsidRPr="005B4B4D">
        <w:rPr>
          <w:rFonts w:ascii="Times New Roman" w:hAnsi="Times New Roman" w:cs="Times New Roman"/>
          <w:sz w:val="24"/>
          <w:szCs w:val="24"/>
        </w:rPr>
        <w:t>"</w:t>
      </w:r>
      <w:r w:rsidR="000F7473" w:rsidRPr="00EF795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2387D" w:rsidRPr="00E7243A">
          <w:rPr>
            <w:rStyle w:val="af3"/>
            <w:rFonts w:ascii="Times New Roman" w:hAnsi="Times New Roman" w:cs="Times New Roman"/>
            <w:sz w:val="24"/>
            <w:szCs w:val="24"/>
          </w:rPr>
          <w:t>https://gaztransbank.ru/chastnym-litsam/vklady/sokhranyay-onl-yn/</w:t>
        </w:r>
      </w:hyperlink>
    </w:p>
    <w:p w:rsidR="0032387D" w:rsidRPr="00EF7957" w:rsidRDefault="0032387D" w:rsidP="0032387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5174"/>
      </w:tblGrid>
      <w:tr w:rsidR="000C0944" w:rsidRPr="000766E5" w:rsidTr="0002615C">
        <w:trPr>
          <w:trHeight w:val="205"/>
        </w:trPr>
        <w:tc>
          <w:tcPr>
            <w:tcW w:w="10278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3E66B5">
        <w:trPr>
          <w:trHeight w:val="458"/>
        </w:trPr>
        <w:tc>
          <w:tcPr>
            <w:tcW w:w="5104" w:type="dxa"/>
            <w:shd w:val="clear" w:color="auto" w:fill="DBDBDB" w:themeFill="accent3" w:themeFillTint="66"/>
            <w:vAlign w:val="center"/>
          </w:tcPr>
          <w:p w:rsidR="00887366" w:rsidRPr="00E71083" w:rsidRDefault="00AE5731" w:rsidP="00635D93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E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r w:rsidRPr="00513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4E28" w:rsidRPr="00E7108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r w:rsidR="0063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28" w:rsidRPr="00E71083">
              <w:rPr>
                <w:rFonts w:ascii="Times New Roman" w:hAnsi="Times New Roman" w:cs="Times New Roman"/>
                <w:sz w:val="24"/>
                <w:szCs w:val="24"/>
              </w:rPr>
              <w:t>вклада</w:t>
            </w:r>
          </w:p>
        </w:tc>
        <w:tc>
          <w:tcPr>
            <w:tcW w:w="5174" w:type="dxa"/>
            <w:vAlign w:val="center"/>
          </w:tcPr>
          <w:p w:rsidR="003E6E7F" w:rsidRPr="00D16242" w:rsidRDefault="00876D64" w:rsidP="00205511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16242">
              <w:rPr>
                <w:sz w:val="24"/>
                <w:szCs w:val="24"/>
              </w:rPr>
              <w:t>1</w:t>
            </w:r>
            <w:r w:rsidR="0091498D" w:rsidRPr="00D16242">
              <w:rPr>
                <w:sz w:val="24"/>
                <w:szCs w:val="24"/>
              </w:rPr>
              <w:t>0</w:t>
            </w:r>
            <w:r w:rsidR="00205511">
              <w:rPr>
                <w:sz w:val="24"/>
                <w:szCs w:val="24"/>
              </w:rPr>
              <w:t> </w:t>
            </w:r>
            <w:r w:rsidRPr="00D16242">
              <w:rPr>
                <w:sz w:val="24"/>
                <w:szCs w:val="24"/>
              </w:rPr>
              <w:t>000</w:t>
            </w:r>
            <w:r w:rsidR="00205511">
              <w:rPr>
                <w:sz w:val="24"/>
                <w:szCs w:val="24"/>
              </w:rPr>
              <w:t>,</w:t>
            </w:r>
            <w:r w:rsidRPr="00D16242">
              <w:rPr>
                <w:sz w:val="24"/>
                <w:szCs w:val="24"/>
              </w:rPr>
              <w:t>00</w:t>
            </w:r>
            <w:r w:rsidR="0077514A" w:rsidRPr="00D16242">
              <w:rPr>
                <w:sz w:val="24"/>
                <w:szCs w:val="24"/>
              </w:rPr>
              <w:t xml:space="preserve"> рублей</w:t>
            </w:r>
          </w:p>
        </w:tc>
      </w:tr>
      <w:tr w:rsidR="00254E28" w:rsidRPr="007B77E3" w:rsidTr="003E66B5">
        <w:trPr>
          <w:trHeight w:val="466"/>
        </w:trPr>
        <w:tc>
          <w:tcPr>
            <w:tcW w:w="5104" w:type="dxa"/>
            <w:shd w:val="clear" w:color="auto" w:fill="DBDBDB" w:themeFill="accent3" w:themeFillTint="66"/>
            <w:vAlign w:val="center"/>
          </w:tcPr>
          <w:p w:rsidR="00254E28" w:rsidRPr="007B77E3" w:rsidRDefault="00254E28" w:rsidP="0063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28">
              <w:rPr>
                <w:rFonts w:ascii="Times New Roman" w:hAnsi="Times New Roman" w:cs="Times New Roman"/>
                <w:sz w:val="24"/>
                <w:szCs w:val="24"/>
              </w:rPr>
              <w:t>Валюта вклада</w:t>
            </w:r>
          </w:p>
        </w:tc>
        <w:tc>
          <w:tcPr>
            <w:tcW w:w="5174" w:type="dxa"/>
            <w:vAlign w:val="center"/>
          </w:tcPr>
          <w:p w:rsidR="00254E28" w:rsidRPr="00D16242" w:rsidRDefault="0077514A" w:rsidP="0007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>Рубль Российской Федерации</w:t>
            </w:r>
          </w:p>
        </w:tc>
      </w:tr>
      <w:tr w:rsidR="00254E28" w:rsidRPr="007B77E3" w:rsidTr="003E66B5">
        <w:trPr>
          <w:trHeight w:val="420"/>
        </w:trPr>
        <w:tc>
          <w:tcPr>
            <w:tcW w:w="5104" w:type="dxa"/>
            <w:shd w:val="clear" w:color="auto" w:fill="DBDBDB" w:themeFill="accent3" w:themeFillTint="66"/>
            <w:vAlign w:val="center"/>
          </w:tcPr>
          <w:p w:rsidR="00254E28" w:rsidRPr="007B77E3" w:rsidRDefault="00254E28" w:rsidP="0063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28">
              <w:rPr>
                <w:rFonts w:ascii="Times New Roman" w:hAnsi="Times New Roman" w:cs="Times New Roman"/>
                <w:sz w:val="24"/>
                <w:szCs w:val="24"/>
              </w:rPr>
              <w:t>Срок вклада</w:t>
            </w:r>
          </w:p>
        </w:tc>
        <w:tc>
          <w:tcPr>
            <w:tcW w:w="5174" w:type="dxa"/>
            <w:vAlign w:val="center"/>
          </w:tcPr>
          <w:p w:rsidR="00254E28" w:rsidRPr="00D16242" w:rsidRDefault="005B4B4D" w:rsidP="005B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76D64" w:rsidRPr="00D16242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>я, 182 дня, 272 дня, 367 дней</w:t>
            </w:r>
          </w:p>
        </w:tc>
      </w:tr>
      <w:tr w:rsidR="00254E28" w:rsidRPr="007B77E3" w:rsidTr="003E66B5">
        <w:trPr>
          <w:trHeight w:val="210"/>
        </w:trPr>
        <w:tc>
          <w:tcPr>
            <w:tcW w:w="5104" w:type="dxa"/>
            <w:shd w:val="clear" w:color="auto" w:fill="DBDBDB" w:themeFill="accent3" w:themeFillTint="66"/>
            <w:vAlign w:val="center"/>
          </w:tcPr>
          <w:p w:rsidR="00254E28" w:rsidRPr="007B77E3" w:rsidRDefault="00254E28" w:rsidP="0063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28">
              <w:rPr>
                <w:rFonts w:ascii="Times New Roman" w:hAnsi="Times New Roman" w:cs="Times New Roman"/>
                <w:sz w:val="24"/>
                <w:szCs w:val="24"/>
              </w:rPr>
              <w:t>Возможность дистанционного обслуживания</w:t>
            </w:r>
          </w:p>
        </w:tc>
        <w:tc>
          <w:tcPr>
            <w:tcW w:w="5174" w:type="dxa"/>
            <w:vAlign w:val="center"/>
          </w:tcPr>
          <w:p w:rsidR="00254E28" w:rsidRPr="00D16242" w:rsidRDefault="00367394" w:rsidP="0036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42">
              <w:rPr>
                <w:rFonts w:ascii="Times New Roman" w:hAnsi="Times New Roman" w:cs="Times New Roman"/>
                <w:b/>
                <w:sz w:val="24"/>
                <w:szCs w:val="24"/>
              </w:rPr>
              <w:t>Вклад только для открытия через Интернет-Банк (WEB и мобильное приложение)</w:t>
            </w:r>
          </w:p>
        </w:tc>
      </w:tr>
      <w:tr w:rsidR="00876D64" w:rsidRPr="007B77E3" w:rsidTr="003E66B5">
        <w:trPr>
          <w:trHeight w:val="210"/>
        </w:trPr>
        <w:tc>
          <w:tcPr>
            <w:tcW w:w="5104" w:type="dxa"/>
            <w:shd w:val="clear" w:color="auto" w:fill="DBDBDB" w:themeFill="accent3" w:themeFillTint="66"/>
            <w:vAlign w:val="center"/>
          </w:tcPr>
          <w:p w:rsidR="00876D64" w:rsidRPr="00254E28" w:rsidRDefault="00876D64" w:rsidP="00635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635D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аключения иных договоров</w:t>
            </w:r>
          </w:p>
        </w:tc>
        <w:tc>
          <w:tcPr>
            <w:tcW w:w="5174" w:type="dxa"/>
          </w:tcPr>
          <w:p w:rsidR="00876D64" w:rsidRPr="00D16242" w:rsidRDefault="0091498D" w:rsidP="00B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      </w:r>
            <w:r w:rsidRPr="00D16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Договора комплексного обслуживания физических лиц – держателей расчетных (дебетовых) карт.</w:t>
            </w:r>
          </w:p>
        </w:tc>
      </w:tr>
      <w:tr w:rsidR="00BC6D90" w:rsidRPr="007B77E3" w:rsidTr="0002615C">
        <w:trPr>
          <w:trHeight w:val="296"/>
        </w:trPr>
        <w:tc>
          <w:tcPr>
            <w:tcW w:w="10278" w:type="dxa"/>
            <w:gridSpan w:val="2"/>
            <w:shd w:val="clear" w:color="auto" w:fill="C5E0B3" w:themeFill="accent6" w:themeFillTint="66"/>
            <w:vAlign w:val="center"/>
          </w:tcPr>
          <w:p w:rsidR="00BC6D90" w:rsidRPr="00BC6D90" w:rsidRDefault="00BC6D90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ВКЛАДУ</w:t>
            </w:r>
          </w:p>
        </w:tc>
      </w:tr>
      <w:tr w:rsidR="00BC6D90" w:rsidRPr="007B77E3" w:rsidTr="003E66B5">
        <w:trPr>
          <w:trHeight w:val="1692"/>
        </w:trPr>
        <w:tc>
          <w:tcPr>
            <w:tcW w:w="5104" w:type="dxa"/>
            <w:shd w:val="clear" w:color="auto" w:fill="D0CECE" w:themeFill="background2" w:themeFillShade="E6"/>
            <w:vAlign w:val="center"/>
          </w:tcPr>
          <w:p w:rsidR="00BC6D90" w:rsidRPr="00BC6D90" w:rsidRDefault="00BC6D90" w:rsidP="00D1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42">
              <w:rPr>
                <w:rFonts w:ascii="Times New Roman" w:hAnsi="Times New Roman" w:cs="Times New Roman"/>
                <w:sz w:val="23"/>
                <w:szCs w:val="23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5B4B4D" w:rsidRPr="00C554B4" w:rsidRDefault="005B4B4D" w:rsidP="00F3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B4D" w:rsidRPr="00C554B4" w:rsidRDefault="009D45A1" w:rsidP="00F3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</w:t>
            </w:r>
          </w:p>
          <w:p w:rsidR="005B4B4D" w:rsidRPr="0077514A" w:rsidRDefault="005B4B4D" w:rsidP="0020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D90" w:rsidRPr="007B77E3" w:rsidTr="003E66B5">
        <w:trPr>
          <w:trHeight w:val="735"/>
        </w:trPr>
        <w:tc>
          <w:tcPr>
            <w:tcW w:w="5104" w:type="dxa"/>
            <w:shd w:val="clear" w:color="auto" w:fill="D0CECE" w:themeFill="background2" w:themeFillShade="E6"/>
            <w:vAlign w:val="center"/>
          </w:tcPr>
          <w:p w:rsidR="00BC6D90" w:rsidRPr="00D16242" w:rsidRDefault="00BC6D90" w:rsidP="0063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процентная ставка</w:t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BC6D90" w:rsidRPr="00D16242" w:rsidRDefault="009D45A1" w:rsidP="00CB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6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</w:tr>
      <w:tr w:rsidR="00BC6D90" w:rsidRPr="007B77E3" w:rsidTr="003E66B5">
        <w:trPr>
          <w:trHeight w:val="405"/>
        </w:trPr>
        <w:tc>
          <w:tcPr>
            <w:tcW w:w="5104" w:type="dxa"/>
            <w:shd w:val="clear" w:color="auto" w:fill="D0CECE" w:themeFill="background2" w:themeFillShade="E6"/>
            <w:vAlign w:val="center"/>
          </w:tcPr>
          <w:p w:rsidR="00BC6D90" w:rsidRPr="00D16242" w:rsidRDefault="00BC6D90" w:rsidP="00BC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BC6D90" w:rsidRPr="00D16242" w:rsidRDefault="00367394" w:rsidP="00635D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/>
                <w:sz w:val="24"/>
                <w:szCs w:val="24"/>
              </w:rPr>
              <w:t>При досрочном расторжении вклада проценты выплачиваются по ставке до востребования.</w:t>
            </w:r>
          </w:p>
        </w:tc>
      </w:tr>
      <w:tr w:rsidR="00367394" w:rsidRPr="007B77E3" w:rsidTr="003E66B5">
        <w:trPr>
          <w:trHeight w:val="15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394" w:rsidRPr="00D16242" w:rsidRDefault="00367394" w:rsidP="00635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получения процентов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394" w:rsidRPr="00635D93" w:rsidRDefault="00367394" w:rsidP="003673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процентов производится ежемесячно в последний календарный день месяца путем причисления ко вкладу.</w:t>
            </w:r>
          </w:p>
        </w:tc>
      </w:tr>
      <w:tr w:rsidR="00367394" w:rsidRPr="007B77E3" w:rsidTr="0002615C">
        <w:trPr>
          <w:trHeight w:val="341"/>
        </w:trPr>
        <w:tc>
          <w:tcPr>
            <w:tcW w:w="1027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ВКЛАДУ</w:t>
            </w:r>
          </w:p>
        </w:tc>
      </w:tr>
      <w:tr w:rsidR="00367394" w:rsidRPr="007B77E3" w:rsidTr="003E66B5">
        <w:trPr>
          <w:trHeight w:val="270"/>
        </w:trPr>
        <w:tc>
          <w:tcPr>
            <w:tcW w:w="5104" w:type="dxa"/>
            <w:shd w:val="clear" w:color="auto" w:fill="DBDBDB" w:themeFill="accent3" w:themeFillTint="66"/>
            <w:vAlign w:val="center"/>
          </w:tcPr>
          <w:p w:rsidR="00367394" w:rsidRPr="007B77E3" w:rsidRDefault="00367394" w:rsidP="002C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Возможность пополнения</w:t>
            </w:r>
          </w:p>
        </w:tc>
        <w:tc>
          <w:tcPr>
            <w:tcW w:w="5174" w:type="dxa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</w:p>
        </w:tc>
      </w:tr>
      <w:tr w:rsidR="00367394" w:rsidRPr="007B77E3" w:rsidTr="003E66B5">
        <w:trPr>
          <w:trHeight w:val="345"/>
        </w:trPr>
        <w:tc>
          <w:tcPr>
            <w:tcW w:w="5104" w:type="dxa"/>
            <w:shd w:val="clear" w:color="auto" w:fill="DBDBDB" w:themeFill="accent3" w:themeFillTint="66"/>
            <w:vAlign w:val="center"/>
          </w:tcPr>
          <w:p w:rsidR="00367394" w:rsidRPr="007B77E3" w:rsidRDefault="00367394" w:rsidP="002C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Расходные операции</w:t>
            </w:r>
          </w:p>
        </w:tc>
        <w:tc>
          <w:tcPr>
            <w:tcW w:w="5174" w:type="dxa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</w:p>
        </w:tc>
      </w:tr>
      <w:tr w:rsidR="00367394" w:rsidRPr="007B77E3" w:rsidTr="0002615C">
        <w:trPr>
          <w:trHeight w:val="205"/>
        </w:trPr>
        <w:tc>
          <w:tcPr>
            <w:tcW w:w="10278" w:type="dxa"/>
            <w:gridSpan w:val="2"/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ПРЕКРАЩЕНИЕ ДОГОВОРА ВКЛАДА</w:t>
            </w:r>
          </w:p>
        </w:tc>
      </w:tr>
      <w:tr w:rsidR="00367394" w:rsidRPr="007B77E3" w:rsidTr="003E66B5">
        <w:trPr>
          <w:trHeight w:val="366"/>
        </w:trPr>
        <w:tc>
          <w:tcPr>
            <w:tcW w:w="5104" w:type="dxa"/>
            <w:shd w:val="clear" w:color="auto" w:fill="auto"/>
            <w:vAlign w:val="center"/>
          </w:tcPr>
          <w:p w:rsidR="00367394" w:rsidRPr="00D16242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инициативе кредитной организации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367394" w:rsidRPr="0032387D" w:rsidRDefault="00C554B4" w:rsidP="00323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Федерации, пунктом </w:t>
            </w:r>
            <w:r w:rsidR="0032387D" w:rsidRPr="003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 xml:space="preserve">.3.12, пунктом </w:t>
            </w:r>
            <w:r w:rsidR="0032387D" w:rsidRPr="003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242">
              <w:rPr>
                <w:rFonts w:ascii="Times New Roman" w:hAnsi="Times New Roman" w:cs="Times New Roman"/>
                <w:sz w:val="24"/>
                <w:szCs w:val="24"/>
              </w:rPr>
              <w:t xml:space="preserve">.3.17 Условий размещения вкладов физическими лицами в ООО КБ «ГТ банк» </w:t>
            </w:r>
            <w:hyperlink r:id="rId12" w:history="1">
              <w:r w:rsidR="0032387D" w:rsidRPr="00E7243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https://gaztransbank.ru/chastnym-litsam/docs/uslovia_deposit2020.pdf?v1</w:t>
              </w:r>
            </w:hyperlink>
            <w:r w:rsidR="0032387D" w:rsidRPr="0032387D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394" w:rsidRPr="007B77E3" w:rsidTr="003E66B5">
        <w:trPr>
          <w:trHeight w:val="366"/>
        </w:trPr>
        <w:tc>
          <w:tcPr>
            <w:tcW w:w="5104" w:type="dxa"/>
            <w:shd w:val="clear" w:color="auto" w:fill="auto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81">
              <w:rPr>
                <w:rFonts w:ascii="Times New Roman" w:hAnsi="Times New Roman" w:cs="Times New Roman"/>
                <w:sz w:val="24"/>
                <w:szCs w:val="24"/>
              </w:rPr>
              <w:t>По инициативе клиента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367394" w:rsidRPr="000766E5" w:rsidRDefault="00367394" w:rsidP="003673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>Действие Договора прекращается с выплатой</w:t>
            </w:r>
            <w:r w:rsidRPr="00EF7957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Вкладчику</w:t>
            </w: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 xml:space="preserve"> всей суммы Вклада вместе с процентами, причитающимися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  <w:r w:rsidRPr="000766E5">
              <w:rPr>
                <w:rFonts w:ascii="Times New Roman" w:hAnsi="Times New Roman" w:cs="Times New Roman"/>
                <w:sz w:val="24"/>
                <w:szCs w:val="24"/>
              </w:rPr>
              <w:t xml:space="preserve"> Вкладчик имеет право н</w:t>
            </w: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 xml:space="preserve">езависимо от времени, прошедшего со дня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 xml:space="preserve">клада, по первому требованию получить Вклад вместе с процентами, начисленными в соответствии с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 xml:space="preserve">оговора. </w:t>
            </w:r>
            <w:r w:rsidR="000757A3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уведомляет Банк о намерении забрать сумму Вклада наличными денежными средствами </w:t>
            </w:r>
            <w:r w:rsidR="000757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телефону п</w:t>
            </w:r>
            <w:r w:rsidR="000757A3">
              <w:rPr>
                <w:rFonts w:ascii="Times New Roman" w:hAnsi="Times New Roman" w:cs="Times New Roman"/>
                <w:sz w:val="24"/>
                <w:szCs w:val="24"/>
              </w:rPr>
              <w:t>одразделения Банка, где планируется получение денежных средств</w:t>
            </w:r>
            <w:r w:rsidR="000757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57A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1 (Один) рабочий день при намерении снять </w:t>
            </w:r>
            <w:r w:rsidR="000757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сумму больше 500 000,00 (пятисот тысяч) рублей, либо эквивалента этой суммы в иностранной валюте по курсу Банка России на день уведомления</w:t>
            </w:r>
            <w:r w:rsidR="0007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67394" w:rsidRPr="007B77E3" w:rsidTr="003E66B5">
        <w:trPr>
          <w:trHeight w:val="366"/>
        </w:trPr>
        <w:tc>
          <w:tcPr>
            <w:tcW w:w="5104" w:type="dxa"/>
            <w:shd w:val="clear" w:color="auto" w:fill="auto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81">
              <w:rPr>
                <w:rFonts w:ascii="Times New Roman" w:hAnsi="Times New Roman" w:cs="Times New Roman"/>
                <w:sz w:val="24"/>
                <w:szCs w:val="24"/>
              </w:rPr>
              <w:t>Если срок вклада закончился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367394" w:rsidRPr="007B77E3" w:rsidRDefault="00367394" w:rsidP="0012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Вклада с процентами выплачивается клиенту. Если в день окончания Вклада клиент не востребовал свои денежные средства, </w:t>
            </w:r>
            <w:r w:rsidRPr="00EF398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3981">
              <w:rPr>
                <w:rFonts w:ascii="Times New Roman" w:hAnsi="Times New Roman" w:cs="Times New Roman"/>
                <w:sz w:val="24"/>
                <w:szCs w:val="24"/>
              </w:rPr>
              <w:t>клада вместе с причитающимися процентами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8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перечисляется на </w:t>
            </w:r>
            <w:r w:rsidR="00F74CA5" w:rsidRPr="00122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счет/</w:t>
            </w:r>
            <w:r w:rsidRPr="001224D8">
              <w:rPr>
                <w:rFonts w:ascii="Times New Roman" w:hAnsi="Times New Roman" w:cs="Times New Roman"/>
                <w:sz w:val="24"/>
                <w:szCs w:val="24"/>
              </w:rPr>
              <w:t xml:space="preserve">счет Карты </w:t>
            </w:r>
            <w:proofErr w:type="spellStart"/>
            <w:r w:rsidRPr="001224D8"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  <w:proofErr w:type="spellEnd"/>
            <w:r w:rsidRPr="0012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1224D8">
              <w:rPr>
                <w:rFonts w:ascii="Times New Roman" w:hAnsi="Times New Roman" w:cs="Times New Roman"/>
                <w:sz w:val="24"/>
                <w:szCs w:val="24"/>
              </w:rPr>
              <w:t xml:space="preserve"> Вкладчик / </w:t>
            </w:r>
            <w:proofErr w:type="spellStart"/>
            <w:r w:rsidRPr="001224D8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Pr="0012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1224D8">
              <w:rPr>
                <w:rFonts w:ascii="Times New Roman" w:hAnsi="Times New Roman" w:cs="Times New Roman"/>
                <w:sz w:val="24"/>
                <w:szCs w:val="24"/>
              </w:rPr>
              <w:t xml:space="preserve"> Вкладчик/ </w:t>
            </w:r>
            <w:r w:rsidRPr="001224D8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1224D8">
              <w:rPr>
                <w:rFonts w:ascii="Times New Roman" w:hAnsi="Times New Roman" w:cs="Times New Roman"/>
                <w:sz w:val="24"/>
                <w:szCs w:val="24"/>
              </w:rPr>
              <w:t xml:space="preserve"> Вкладчик в Банке</w:t>
            </w:r>
            <w:r w:rsidRPr="00E5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394" w:rsidRPr="007B77E3" w:rsidTr="0002615C">
        <w:trPr>
          <w:trHeight w:val="278"/>
        </w:trPr>
        <w:tc>
          <w:tcPr>
            <w:tcW w:w="10278" w:type="dxa"/>
            <w:gridSpan w:val="2"/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 ВНИМАНИЕ</w:t>
            </w:r>
          </w:p>
        </w:tc>
      </w:tr>
      <w:tr w:rsidR="00367394" w:rsidRPr="007B77E3" w:rsidTr="0002615C">
        <w:trPr>
          <w:trHeight w:val="626"/>
        </w:trPr>
        <w:tc>
          <w:tcPr>
            <w:tcW w:w="10278" w:type="dxa"/>
            <w:gridSpan w:val="2"/>
            <w:shd w:val="clear" w:color="auto" w:fill="FFFFFF" w:themeFill="background1"/>
            <w:vAlign w:val="center"/>
          </w:tcPr>
          <w:p w:rsidR="00367394" w:rsidRPr="00D16242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42">
              <w:rPr>
                <w:rFonts w:ascii="Times New Roman" w:hAnsi="Times New Roman"/>
                <w:sz w:val="24"/>
                <w:szCs w:val="24"/>
              </w:rPr>
              <w:t>Банк не вправе в одностороннем порядке (в пределах срока вклада):</w:t>
            </w:r>
          </w:p>
          <w:p w:rsidR="00367394" w:rsidRPr="00D16242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42">
              <w:rPr>
                <w:rFonts w:ascii="Times New Roman" w:hAnsi="Times New Roman"/>
                <w:sz w:val="24"/>
                <w:szCs w:val="24"/>
              </w:rPr>
              <w:t>- изменять процентную ставку по вкладу в период действия договора в сторону ее уменьшения;</w:t>
            </w:r>
          </w:p>
          <w:p w:rsidR="00367394" w:rsidRPr="00D16242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42">
              <w:rPr>
                <w:rFonts w:ascii="Times New Roman" w:hAnsi="Times New Roman"/>
                <w:sz w:val="24"/>
                <w:szCs w:val="24"/>
              </w:rPr>
              <w:t>Примечание: при досрочном возврате вклада по требованию потребителя размер процентов может быть уменьшен.</w:t>
            </w:r>
          </w:p>
          <w:p w:rsidR="00367394" w:rsidRPr="00D16242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42">
              <w:rPr>
                <w:rFonts w:ascii="Times New Roman" w:hAnsi="Times New Roman"/>
                <w:sz w:val="24"/>
                <w:szCs w:val="24"/>
              </w:rPr>
              <w:t>- изменять срок действия договора;</w:t>
            </w:r>
          </w:p>
          <w:p w:rsidR="00367394" w:rsidRPr="007B77E3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42">
              <w:rPr>
                <w:rFonts w:ascii="Times New Roman" w:hAnsi="Times New Roman"/>
                <w:sz w:val="24"/>
                <w:szCs w:val="24"/>
              </w:rPr>
              <w:t>- увеличивать или устанавливать комиссионное вознаграждение по операциям по продукту.</w:t>
            </w:r>
          </w:p>
        </w:tc>
      </w:tr>
      <w:tr w:rsidR="00367394" w:rsidRPr="007B77E3" w:rsidTr="0002615C">
        <w:trPr>
          <w:trHeight w:val="205"/>
        </w:trPr>
        <w:tc>
          <w:tcPr>
            <w:tcW w:w="10278" w:type="dxa"/>
            <w:gridSpan w:val="2"/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РАСХОДЫ ПОТРЕБИТЕЛЯ</w:t>
            </w:r>
          </w:p>
        </w:tc>
      </w:tr>
      <w:tr w:rsidR="00367394" w:rsidRPr="007B77E3" w:rsidTr="0002615C">
        <w:trPr>
          <w:trHeight w:val="347"/>
        </w:trPr>
        <w:tc>
          <w:tcPr>
            <w:tcW w:w="10278" w:type="dxa"/>
            <w:gridSpan w:val="2"/>
            <w:shd w:val="clear" w:color="auto" w:fill="FFFFFF" w:themeFill="background1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367394" w:rsidRPr="007B77E3" w:rsidTr="0002615C">
        <w:trPr>
          <w:trHeight w:val="339"/>
        </w:trPr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9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367394" w:rsidRPr="007B77E3" w:rsidTr="0002615C">
        <w:trPr>
          <w:trHeight w:val="376"/>
        </w:trPr>
        <w:tc>
          <w:tcPr>
            <w:tcW w:w="1027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394" w:rsidRPr="007B77E3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23.12.2003 N 177-ФЗ «О страховании вкладов в банках Российской Федерации» 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367394" w:rsidRPr="007B77E3" w:rsidTr="0002615C">
        <w:trPr>
          <w:trHeight w:val="219"/>
        </w:trPr>
        <w:tc>
          <w:tcPr>
            <w:tcW w:w="10278" w:type="dxa"/>
            <w:gridSpan w:val="2"/>
            <w:shd w:val="clear" w:color="auto" w:fill="C5E0B3" w:themeFill="accent6" w:themeFillTint="66"/>
            <w:vAlign w:val="center"/>
          </w:tcPr>
          <w:p w:rsidR="00367394" w:rsidRPr="00C175FB" w:rsidRDefault="00367394" w:rsidP="00367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367394" w:rsidRPr="007B77E3" w:rsidTr="0002615C">
        <w:trPr>
          <w:trHeight w:val="355"/>
        </w:trPr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394" w:rsidRPr="00C175FB" w:rsidRDefault="00367394" w:rsidP="00367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в офисе банка, почтой России, электронной почтой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6B32AD">
      <w:headerReference w:type="default" r:id="rId13"/>
      <w:pgSz w:w="11906" w:h="16838"/>
      <w:pgMar w:top="-425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07" w:rsidRDefault="00B81807" w:rsidP="003B6276">
      <w:pPr>
        <w:spacing w:after="0" w:line="240" w:lineRule="auto"/>
      </w:pPr>
      <w:r>
        <w:separator/>
      </w:r>
    </w:p>
  </w:endnote>
  <w:endnote w:type="continuationSeparator" w:id="0">
    <w:p w:rsidR="00B81807" w:rsidRDefault="00B81807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07" w:rsidRDefault="00B81807" w:rsidP="003B6276">
      <w:pPr>
        <w:spacing w:after="0" w:line="240" w:lineRule="auto"/>
      </w:pPr>
      <w:r>
        <w:separator/>
      </w:r>
    </w:p>
  </w:footnote>
  <w:footnote w:type="continuationSeparator" w:id="0">
    <w:p w:rsidR="00B81807" w:rsidRDefault="00B81807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2615C"/>
    <w:rsid w:val="0002731E"/>
    <w:rsid w:val="00070FC1"/>
    <w:rsid w:val="00073C80"/>
    <w:rsid w:val="000757A3"/>
    <w:rsid w:val="000766E5"/>
    <w:rsid w:val="00095384"/>
    <w:rsid w:val="000B0FFA"/>
    <w:rsid w:val="000C0944"/>
    <w:rsid w:val="000D2A9C"/>
    <w:rsid w:val="000E7760"/>
    <w:rsid w:val="000F7473"/>
    <w:rsid w:val="001224D8"/>
    <w:rsid w:val="001314DE"/>
    <w:rsid w:val="0018135D"/>
    <w:rsid w:val="001A7DA2"/>
    <w:rsid w:val="001B22C9"/>
    <w:rsid w:val="001E042D"/>
    <w:rsid w:val="00205511"/>
    <w:rsid w:val="00254E28"/>
    <w:rsid w:val="002839C9"/>
    <w:rsid w:val="00283D0A"/>
    <w:rsid w:val="002B3D5F"/>
    <w:rsid w:val="002C4495"/>
    <w:rsid w:val="002C47A7"/>
    <w:rsid w:val="002C5F9D"/>
    <w:rsid w:val="002D5B98"/>
    <w:rsid w:val="002E037C"/>
    <w:rsid w:val="00315801"/>
    <w:rsid w:val="00317923"/>
    <w:rsid w:val="0032387D"/>
    <w:rsid w:val="00332149"/>
    <w:rsid w:val="00367394"/>
    <w:rsid w:val="0038225B"/>
    <w:rsid w:val="003912FF"/>
    <w:rsid w:val="003A69A5"/>
    <w:rsid w:val="003B6276"/>
    <w:rsid w:val="003C42CF"/>
    <w:rsid w:val="003D283A"/>
    <w:rsid w:val="003D2B9C"/>
    <w:rsid w:val="003D60FD"/>
    <w:rsid w:val="003E66B5"/>
    <w:rsid w:val="003E6E7F"/>
    <w:rsid w:val="00410175"/>
    <w:rsid w:val="00427641"/>
    <w:rsid w:val="00480B53"/>
    <w:rsid w:val="00487EC3"/>
    <w:rsid w:val="00494B19"/>
    <w:rsid w:val="004B124E"/>
    <w:rsid w:val="004B42D5"/>
    <w:rsid w:val="004E784F"/>
    <w:rsid w:val="004F029E"/>
    <w:rsid w:val="005133AC"/>
    <w:rsid w:val="00513E7F"/>
    <w:rsid w:val="0053726B"/>
    <w:rsid w:val="005B4B4D"/>
    <w:rsid w:val="005C4672"/>
    <w:rsid w:val="005E6ABD"/>
    <w:rsid w:val="00621816"/>
    <w:rsid w:val="00635D93"/>
    <w:rsid w:val="0064171F"/>
    <w:rsid w:val="006454E5"/>
    <w:rsid w:val="00656DBE"/>
    <w:rsid w:val="00681C71"/>
    <w:rsid w:val="00697D12"/>
    <w:rsid w:val="006A04F1"/>
    <w:rsid w:val="006B32AD"/>
    <w:rsid w:val="006C0941"/>
    <w:rsid w:val="00722AB2"/>
    <w:rsid w:val="00736771"/>
    <w:rsid w:val="00751016"/>
    <w:rsid w:val="0077514A"/>
    <w:rsid w:val="00782A94"/>
    <w:rsid w:val="007A0F21"/>
    <w:rsid w:val="007B77E3"/>
    <w:rsid w:val="007D0BCA"/>
    <w:rsid w:val="00821130"/>
    <w:rsid w:val="008265AA"/>
    <w:rsid w:val="00834113"/>
    <w:rsid w:val="00876D64"/>
    <w:rsid w:val="008859F1"/>
    <w:rsid w:val="00887366"/>
    <w:rsid w:val="00892604"/>
    <w:rsid w:val="0091498D"/>
    <w:rsid w:val="00921E04"/>
    <w:rsid w:val="00960FAC"/>
    <w:rsid w:val="00997812"/>
    <w:rsid w:val="009D0F5D"/>
    <w:rsid w:val="009D45A1"/>
    <w:rsid w:val="009F550C"/>
    <w:rsid w:val="00A26E15"/>
    <w:rsid w:val="00A6013E"/>
    <w:rsid w:val="00A97978"/>
    <w:rsid w:val="00AA375C"/>
    <w:rsid w:val="00AA7A4D"/>
    <w:rsid w:val="00AE5731"/>
    <w:rsid w:val="00AE742F"/>
    <w:rsid w:val="00AF6EDD"/>
    <w:rsid w:val="00B06351"/>
    <w:rsid w:val="00B5245F"/>
    <w:rsid w:val="00B62FCA"/>
    <w:rsid w:val="00B81807"/>
    <w:rsid w:val="00B85361"/>
    <w:rsid w:val="00BB00AF"/>
    <w:rsid w:val="00BB6BC1"/>
    <w:rsid w:val="00BC6D90"/>
    <w:rsid w:val="00BD128C"/>
    <w:rsid w:val="00BD356A"/>
    <w:rsid w:val="00C00D96"/>
    <w:rsid w:val="00C10B3D"/>
    <w:rsid w:val="00C175FB"/>
    <w:rsid w:val="00C36AAA"/>
    <w:rsid w:val="00C50E15"/>
    <w:rsid w:val="00C554B4"/>
    <w:rsid w:val="00C57C28"/>
    <w:rsid w:val="00C91EAD"/>
    <w:rsid w:val="00C92A04"/>
    <w:rsid w:val="00CB6EC6"/>
    <w:rsid w:val="00CC2A68"/>
    <w:rsid w:val="00CF0DF7"/>
    <w:rsid w:val="00D0003E"/>
    <w:rsid w:val="00D16242"/>
    <w:rsid w:val="00D51810"/>
    <w:rsid w:val="00D57695"/>
    <w:rsid w:val="00DB0FB9"/>
    <w:rsid w:val="00DB565D"/>
    <w:rsid w:val="00DC430B"/>
    <w:rsid w:val="00E1102D"/>
    <w:rsid w:val="00E52DFC"/>
    <w:rsid w:val="00E63C33"/>
    <w:rsid w:val="00E71083"/>
    <w:rsid w:val="00E968AA"/>
    <w:rsid w:val="00EC35A9"/>
    <w:rsid w:val="00ED77B0"/>
    <w:rsid w:val="00EF3981"/>
    <w:rsid w:val="00EF7957"/>
    <w:rsid w:val="00F07FBF"/>
    <w:rsid w:val="00F3770A"/>
    <w:rsid w:val="00F66022"/>
    <w:rsid w:val="00F74CA5"/>
    <w:rsid w:val="00FA6C26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323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ztransbank.ru/chastnym-litsam/docs/uslovia_deposit2020.pdf?v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vklady/sokhranyay-onl-y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AD9E-848B-4FCF-AD8A-2947CD80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Аппба Екатерина Олеговна</cp:lastModifiedBy>
  <cp:revision>6</cp:revision>
  <cp:lastPrinted>2023-08-11T11:27:00Z</cp:lastPrinted>
  <dcterms:created xsi:type="dcterms:W3CDTF">2023-11-14T07:51:00Z</dcterms:created>
  <dcterms:modified xsi:type="dcterms:W3CDTF">2024-02-09T14:59:00Z</dcterms:modified>
</cp:coreProperties>
</file>