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B54C" w14:textId="77777777" w:rsidR="005C74A1" w:rsidRPr="007E78FD" w:rsidRDefault="005C74A1" w:rsidP="00372469">
      <w:pPr>
        <w:pStyle w:val="a3"/>
        <w:jc w:val="center"/>
        <w:rPr>
          <w:b/>
          <w:sz w:val="24"/>
          <w:szCs w:val="24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0"/>
        <w:gridCol w:w="4961"/>
      </w:tblGrid>
      <w:tr w:rsidR="005C74A1" w:rsidRPr="00B16F3F" w14:paraId="2560C9CC" w14:textId="77777777" w:rsidTr="005C74A1">
        <w:tc>
          <w:tcPr>
            <w:tcW w:w="2500" w:type="pct"/>
          </w:tcPr>
          <w:p w14:paraId="583BC488" w14:textId="77777777" w:rsidR="005C74A1" w:rsidRPr="00B16F3F" w:rsidRDefault="005C74A1" w:rsidP="00D75B6B">
            <w:pPr>
              <w:pStyle w:val="12"/>
              <w:suppressAutoHyphens/>
              <w:snapToGrid w:val="0"/>
              <w:rPr>
                <w:rFonts w:ascii="Times New Roman" w:hAnsi="Times New Roman" w:cs="Times New Roman"/>
                <w:b w:val="0"/>
                <w:bCs/>
                <w:caps/>
              </w:rPr>
            </w:pPr>
          </w:p>
        </w:tc>
        <w:tc>
          <w:tcPr>
            <w:tcW w:w="2500" w:type="pct"/>
          </w:tcPr>
          <w:p w14:paraId="491EECDF" w14:textId="77777777" w:rsidR="005C74A1" w:rsidRDefault="005C74A1" w:rsidP="00D75B6B">
            <w:pPr>
              <w:rPr>
                <w:b/>
                <w:bCs/>
              </w:rPr>
            </w:pPr>
          </w:p>
          <w:p w14:paraId="4272056C" w14:textId="77777777" w:rsidR="00866E80" w:rsidRDefault="00866E80" w:rsidP="00D75B6B">
            <w:pPr>
              <w:rPr>
                <w:b/>
                <w:bCs/>
              </w:rPr>
            </w:pPr>
          </w:p>
          <w:p w14:paraId="2DFEDC93" w14:textId="5D9C1D5A" w:rsidR="00866E80" w:rsidRPr="00B16F3F" w:rsidRDefault="00866E80" w:rsidP="00D75B6B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C74A1" w:rsidRPr="001D75F1" w14:paraId="5A661307" w14:textId="77777777" w:rsidTr="005C74A1">
        <w:tc>
          <w:tcPr>
            <w:tcW w:w="2500" w:type="pct"/>
          </w:tcPr>
          <w:p w14:paraId="0D2A5B26" w14:textId="77777777" w:rsidR="005C74A1" w:rsidRPr="001D75F1" w:rsidRDefault="005C74A1" w:rsidP="00D75B6B">
            <w:pPr>
              <w:pStyle w:val="12"/>
              <w:suppressAutoHyphens/>
              <w:snapToGrid w:val="0"/>
              <w:rPr>
                <w:rFonts w:ascii="Times New Roman" w:hAnsi="Times New Roman" w:cs="Times New Roman"/>
                <w:b w:val="0"/>
                <w:bCs/>
                <w:kern w:val="24"/>
              </w:rPr>
            </w:pPr>
          </w:p>
        </w:tc>
        <w:tc>
          <w:tcPr>
            <w:tcW w:w="2500" w:type="pct"/>
          </w:tcPr>
          <w:p w14:paraId="6484EC31" w14:textId="77777777" w:rsidR="005C74A1" w:rsidRPr="005C74A1" w:rsidRDefault="005C74A1" w:rsidP="005C74A1">
            <w:pPr>
              <w:rPr>
                <w:lang w:eastAsia="ar-SA"/>
              </w:rPr>
            </w:pPr>
          </w:p>
        </w:tc>
      </w:tr>
    </w:tbl>
    <w:p w14:paraId="18F4DDB8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04EA9E16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37BF54FC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422C1AB8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3109D026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60830A55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1E30587D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3FBF85AF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31784EFC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6F7AED2A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59E9595F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681667C1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3E973393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49A26DC9" w14:textId="77777777" w:rsidR="005C74A1" w:rsidRDefault="005C74A1" w:rsidP="00372469">
      <w:pPr>
        <w:pStyle w:val="a3"/>
        <w:jc w:val="center"/>
        <w:rPr>
          <w:b/>
          <w:sz w:val="24"/>
          <w:szCs w:val="24"/>
        </w:rPr>
      </w:pPr>
    </w:p>
    <w:p w14:paraId="775A9A9F" w14:textId="77777777" w:rsidR="00372469" w:rsidRPr="005C74A1" w:rsidRDefault="00372469" w:rsidP="00372469">
      <w:pPr>
        <w:pStyle w:val="a3"/>
        <w:jc w:val="center"/>
        <w:rPr>
          <w:b/>
          <w:sz w:val="32"/>
          <w:szCs w:val="32"/>
        </w:rPr>
      </w:pPr>
      <w:r w:rsidRPr="005C74A1">
        <w:rPr>
          <w:b/>
          <w:sz w:val="32"/>
          <w:szCs w:val="32"/>
        </w:rPr>
        <w:t xml:space="preserve">Генеральное соглашение </w:t>
      </w:r>
    </w:p>
    <w:p w14:paraId="69EAC776" w14:textId="77777777" w:rsidR="00372469" w:rsidRPr="005C74A1" w:rsidRDefault="00372469" w:rsidP="00372469">
      <w:pPr>
        <w:jc w:val="center"/>
        <w:rPr>
          <w:b/>
          <w:sz w:val="32"/>
          <w:szCs w:val="32"/>
        </w:rPr>
      </w:pPr>
      <w:r w:rsidRPr="005C74A1">
        <w:rPr>
          <w:b/>
          <w:snapToGrid w:val="0"/>
          <w:sz w:val="32"/>
          <w:szCs w:val="32"/>
        </w:rPr>
        <w:t xml:space="preserve">о порядке проведения депозитных операций </w:t>
      </w:r>
      <w:r w:rsidR="007174DA" w:rsidRPr="005C74A1">
        <w:rPr>
          <w:b/>
          <w:sz w:val="32"/>
          <w:szCs w:val="32"/>
        </w:rPr>
        <w:t>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ООО КБ «ГТ банк»</w:t>
      </w:r>
    </w:p>
    <w:p w14:paraId="6EF2E3E3" w14:textId="77777777" w:rsidR="007174DA" w:rsidRPr="007174DA" w:rsidRDefault="007174DA" w:rsidP="00372469">
      <w:pPr>
        <w:jc w:val="center"/>
        <w:rPr>
          <w:b/>
          <w:snapToGrid w:val="0"/>
        </w:rPr>
      </w:pPr>
    </w:p>
    <w:p w14:paraId="771D7C7D" w14:textId="77777777" w:rsidR="000C76AE" w:rsidRDefault="000C76AE" w:rsidP="00372469">
      <w:pPr>
        <w:pStyle w:val="31"/>
        <w:rPr>
          <w:b w:val="0"/>
          <w:sz w:val="24"/>
          <w:szCs w:val="24"/>
        </w:rPr>
      </w:pPr>
    </w:p>
    <w:p w14:paraId="413DBF85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78E931BF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252663D3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4CD05DCF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70ABA4F7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03E47E9C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6FD9E948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15D75B5B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01D870A1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6765774D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3A9EA243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72C3B449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58E84D74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62F03B92" w14:textId="77777777" w:rsidR="005C74A1" w:rsidRDefault="005C74A1" w:rsidP="00372469">
      <w:pPr>
        <w:pStyle w:val="31"/>
        <w:rPr>
          <w:b w:val="0"/>
          <w:sz w:val="24"/>
          <w:szCs w:val="24"/>
        </w:rPr>
      </w:pPr>
    </w:p>
    <w:p w14:paraId="352A477A" w14:textId="66928751" w:rsidR="005C74A1" w:rsidRDefault="00A60C52" w:rsidP="005C74A1">
      <w:pPr>
        <w:pStyle w:val="3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Краснодар</w:t>
      </w:r>
    </w:p>
    <w:p w14:paraId="3204DB54" w14:textId="77777777" w:rsidR="005C74A1" w:rsidRPr="007E78FD" w:rsidRDefault="005C74A1" w:rsidP="005C74A1">
      <w:pPr>
        <w:pStyle w:val="31"/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202</w:t>
      </w:r>
      <w:r w:rsidR="004220D0">
        <w:rPr>
          <w:b w:val="0"/>
          <w:sz w:val="24"/>
          <w:szCs w:val="24"/>
          <w:lang w:val="en-US"/>
        </w:rPr>
        <w:t>3</w:t>
      </w:r>
    </w:p>
    <w:p w14:paraId="7F5EEE58" w14:textId="77777777" w:rsidR="005C74A1" w:rsidRPr="00482439" w:rsidRDefault="005C74A1" w:rsidP="005C74A1">
      <w:pPr>
        <w:spacing w:after="240"/>
        <w:jc w:val="center"/>
        <w:rPr>
          <w:b/>
          <w:szCs w:val="22"/>
        </w:rPr>
      </w:pPr>
      <w:r>
        <w:rPr>
          <w:b/>
        </w:rPr>
        <w:br w:type="page"/>
      </w:r>
      <w:r w:rsidRPr="00482439">
        <w:rPr>
          <w:b/>
          <w:szCs w:val="22"/>
        </w:rPr>
        <w:lastRenderedPageBreak/>
        <w:t>Содержание</w:t>
      </w:r>
    </w:p>
    <w:p w14:paraId="77EA9516" w14:textId="77777777" w:rsidR="005C74A1" w:rsidRPr="00F96219" w:rsidRDefault="005C74A1" w:rsidP="005C74A1">
      <w:pPr>
        <w:spacing w:after="240"/>
        <w:jc w:val="center"/>
        <w:rPr>
          <w:szCs w:val="22"/>
        </w:rPr>
      </w:pPr>
    </w:p>
    <w:tbl>
      <w:tblPr>
        <w:tblW w:w="100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C92FC7" w:rsidRPr="00C92FC7" w14:paraId="042AB612" w14:textId="77777777" w:rsidTr="007E100B">
        <w:tc>
          <w:tcPr>
            <w:tcW w:w="9464" w:type="dxa"/>
            <w:shd w:val="clear" w:color="auto" w:fill="auto"/>
          </w:tcPr>
          <w:p w14:paraId="7D665537" w14:textId="29FCAF68" w:rsidR="00C92FC7" w:rsidRPr="00482439" w:rsidRDefault="007E100B" w:rsidP="007E78FD">
            <w:pPr>
              <w:pStyle w:val="1"/>
              <w:numPr>
                <w:ilvl w:val="0"/>
                <w:numId w:val="23"/>
              </w:numPr>
              <w:spacing w:after="120"/>
              <w:ind w:left="313" w:hanging="3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_Ref111020954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11D5" w:rsidRPr="005C74A1">
              <w:rPr>
                <w:sz w:val="24"/>
              </w:rPr>
              <w:t>Основные понятия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9E0124B" w14:textId="3D3BBC9B" w:rsidR="00C92FC7" w:rsidRPr="00482439" w:rsidRDefault="007E100B" w:rsidP="00C92FC7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_Ref111020954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tc>
      </w:tr>
      <w:bookmarkStart w:id="1" w:name="_Общие_положения"/>
      <w:bookmarkEnd w:id="1"/>
      <w:tr w:rsidR="00C92FC7" w:rsidRPr="00C92FC7" w14:paraId="217549E2" w14:textId="77777777" w:rsidTr="007E100B">
        <w:tc>
          <w:tcPr>
            <w:tcW w:w="9464" w:type="dxa"/>
            <w:shd w:val="clear" w:color="auto" w:fill="auto"/>
          </w:tcPr>
          <w:p w14:paraId="75977673" w14:textId="23A58776" w:rsidR="00C92FC7" w:rsidRPr="00482439" w:rsidRDefault="007E100B" w:rsidP="007E100B">
            <w:pPr>
              <w:pStyle w:val="1"/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_Ref111020987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711D5">
              <w:rPr>
                <w:sz w:val="24"/>
                <w:szCs w:val="24"/>
              </w:rPr>
              <w:t>2</w:t>
            </w:r>
            <w:r w:rsidR="000711D5" w:rsidRPr="00F6772F">
              <w:rPr>
                <w:sz w:val="24"/>
                <w:szCs w:val="24"/>
              </w:rPr>
              <w:t>. Предмет Соглашения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EA81688" w14:textId="62D30052" w:rsidR="00C92FC7" w:rsidRPr="00482439" w:rsidRDefault="007E100B" w:rsidP="007E100B">
            <w:pPr>
              <w:tabs>
                <w:tab w:val="left" w:pos="213"/>
                <w:tab w:val="right" w:pos="351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PAGEREF _Ref111020987 \h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tc>
      </w:tr>
      <w:bookmarkStart w:id="2" w:name="_Термины_и_определения"/>
      <w:bookmarkEnd w:id="2"/>
      <w:tr w:rsidR="00C92FC7" w:rsidRPr="00C92FC7" w14:paraId="114B1ED9" w14:textId="77777777" w:rsidTr="007E100B">
        <w:tc>
          <w:tcPr>
            <w:tcW w:w="9464" w:type="dxa"/>
            <w:shd w:val="clear" w:color="auto" w:fill="auto"/>
          </w:tcPr>
          <w:p w14:paraId="2BA01ADA" w14:textId="10A78076" w:rsidR="00C92FC7" w:rsidRPr="00482439" w:rsidRDefault="00C92FC7" w:rsidP="00D75B6B">
            <w:pPr>
              <w:pStyle w:val="1"/>
              <w:spacing w:after="120"/>
              <w:jc w:val="left"/>
              <w:rPr>
                <w:sz w:val="24"/>
                <w:szCs w:val="24"/>
              </w:rPr>
            </w:pPr>
            <w:r w:rsidRPr="00482439">
              <w:rPr>
                <w:sz w:val="24"/>
                <w:szCs w:val="24"/>
              </w:rPr>
              <w:fldChar w:fldCharType="begin"/>
            </w:r>
            <w:r w:rsidRPr="00482439">
              <w:rPr>
                <w:sz w:val="24"/>
                <w:szCs w:val="24"/>
              </w:rPr>
              <w:instrText xml:space="preserve"> REF _Ref111020993 \h  \* MERGEFORMAT </w:instrText>
            </w:r>
            <w:r w:rsidRPr="00482439">
              <w:rPr>
                <w:sz w:val="24"/>
                <w:szCs w:val="24"/>
              </w:rPr>
            </w:r>
            <w:r w:rsidRPr="00482439">
              <w:rPr>
                <w:sz w:val="24"/>
                <w:szCs w:val="24"/>
              </w:rPr>
              <w:fldChar w:fldCharType="separate"/>
            </w:r>
            <w:bookmarkStart w:id="3" w:name="_Ref111021193"/>
            <w:r w:rsidR="000711D5">
              <w:rPr>
                <w:sz w:val="24"/>
                <w:szCs w:val="24"/>
              </w:rPr>
              <w:t>3</w:t>
            </w:r>
            <w:r w:rsidR="000711D5" w:rsidRPr="00F6772F">
              <w:rPr>
                <w:sz w:val="24"/>
                <w:szCs w:val="24"/>
              </w:rPr>
              <w:t>. П</w:t>
            </w:r>
            <w:r w:rsidR="000711D5">
              <w:rPr>
                <w:sz w:val="24"/>
                <w:szCs w:val="24"/>
              </w:rPr>
              <w:t>орядок заключения сделок</w:t>
            </w:r>
            <w:bookmarkEnd w:id="3"/>
            <w:r w:rsidRPr="00482439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832D611" w14:textId="372B7F31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_Ref111020993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6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5C8271B0" w14:textId="77777777" w:rsidTr="007E100B">
        <w:tc>
          <w:tcPr>
            <w:tcW w:w="9464" w:type="dxa"/>
            <w:shd w:val="clear" w:color="auto" w:fill="auto"/>
          </w:tcPr>
          <w:p w14:paraId="09EB280D" w14:textId="68C29FE3" w:rsidR="00C92FC7" w:rsidRPr="00482439" w:rsidRDefault="00C92FC7" w:rsidP="00D75B6B">
            <w:pPr>
              <w:shd w:val="clear" w:color="auto" w:fill="FFFFFF"/>
              <w:spacing w:after="120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REF _Ref111021001 \h  \* MERGEFORMAT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 w:rsidRPr="000711D5">
              <w:rPr>
                <w:b/>
              </w:rPr>
              <w:t>4. Порядок начисления и выплаты процентов</w:t>
            </w:r>
            <w:r w:rsidRPr="00482439">
              <w:rPr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D6C3D90" w14:textId="069781B6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_Ref111021001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7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22E901FB" w14:textId="77777777" w:rsidTr="007E100B">
        <w:tc>
          <w:tcPr>
            <w:tcW w:w="9464" w:type="dxa"/>
            <w:shd w:val="clear" w:color="auto" w:fill="auto"/>
          </w:tcPr>
          <w:p w14:paraId="13504581" w14:textId="5E94339C" w:rsidR="00C92FC7" w:rsidRPr="00482439" w:rsidRDefault="00C92FC7" w:rsidP="00D75B6B">
            <w:pPr>
              <w:shd w:val="clear" w:color="auto" w:fill="FFFFFF"/>
              <w:spacing w:after="120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REF _Ref111021008 \h  \* MERGEFORMAT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 w:rsidRPr="000711D5">
              <w:rPr>
                <w:b/>
              </w:rPr>
              <w:t>5. Порядок пролонгации и погашения Депозита</w:t>
            </w:r>
            <w:r w:rsidRPr="00482439">
              <w:rPr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987342B" w14:textId="118F48C4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_Ref111021008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8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061F2DD4" w14:textId="77777777" w:rsidTr="007E100B">
        <w:tc>
          <w:tcPr>
            <w:tcW w:w="9464" w:type="dxa"/>
            <w:shd w:val="clear" w:color="auto" w:fill="auto"/>
          </w:tcPr>
          <w:p w14:paraId="5FFDC20A" w14:textId="2CFC77DC" w:rsidR="00C92FC7" w:rsidRPr="00482439" w:rsidRDefault="00C92FC7" w:rsidP="00D75B6B">
            <w:pPr>
              <w:shd w:val="clear" w:color="auto" w:fill="FFFFFF"/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_Ref111021014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6.</w:t>
            </w:r>
            <w:r w:rsidR="000711D5" w:rsidRPr="000711D5">
              <w:rPr>
                <w:b/>
                <w:color w:val="FF0000"/>
              </w:rPr>
              <w:t xml:space="preserve"> </w:t>
            </w:r>
            <w:r w:rsidR="000711D5" w:rsidRPr="000711D5">
              <w:rPr>
                <w:b/>
              </w:rPr>
              <w:t>Условия досрочного возврата Депозита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509DAE4" w14:textId="43688EDD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_Ref111021014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8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6542ED16" w14:textId="77777777" w:rsidTr="007E100B">
        <w:tc>
          <w:tcPr>
            <w:tcW w:w="9464" w:type="dxa"/>
            <w:shd w:val="clear" w:color="auto" w:fill="auto"/>
          </w:tcPr>
          <w:p w14:paraId="752DDF0D" w14:textId="64AB0F20" w:rsidR="00C92FC7" w:rsidRPr="00482439" w:rsidRDefault="00C92FC7" w:rsidP="00D75B6B">
            <w:pPr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_Ref111021020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7. Права и обязанности Сторон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BD2E909" w14:textId="18CE2C36" w:rsidR="00C92FC7" w:rsidRPr="00482439" w:rsidRDefault="00C92FC7" w:rsidP="00C92FC7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_Ref111021020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9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022376D1" w14:textId="77777777" w:rsidTr="007E100B">
        <w:tc>
          <w:tcPr>
            <w:tcW w:w="9464" w:type="dxa"/>
            <w:shd w:val="clear" w:color="auto" w:fill="auto"/>
          </w:tcPr>
          <w:p w14:paraId="538E57B5" w14:textId="08927280" w:rsidR="00C92FC7" w:rsidRPr="00482439" w:rsidRDefault="00C92FC7" w:rsidP="00D75B6B">
            <w:pPr>
              <w:pStyle w:val="ConsPlusNormal"/>
              <w:snapToGrid w:val="0"/>
              <w:spacing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824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REF _Ref111021029 \h  \* MERGEFORMAT </w:instrText>
            </w:r>
            <w:r w:rsidRPr="0048243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824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711D5" w:rsidRPr="000711D5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  <w:r w:rsidRPr="0048243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6C7981E" w14:textId="1A2FB207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_Ref111021029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12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5C956823" w14:textId="77777777" w:rsidTr="007E100B">
        <w:tc>
          <w:tcPr>
            <w:tcW w:w="9464" w:type="dxa"/>
            <w:shd w:val="clear" w:color="auto" w:fill="auto"/>
          </w:tcPr>
          <w:p w14:paraId="2591E115" w14:textId="74FC45EB" w:rsidR="00C92FC7" w:rsidRPr="00482439" w:rsidRDefault="00C92FC7" w:rsidP="00BE04EB">
            <w:pPr>
              <w:shd w:val="clear" w:color="auto" w:fill="FFFFFF"/>
              <w:tabs>
                <w:tab w:val="left" w:pos="3018"/>
              </w:tabs>
              <w:spacing w:after="120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REF _Ref111021037 \h  \* MERGEFORMAT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 w:rsidRPr="000711D5">
              <w:rPr>
                <w:b/>
              </w:rPr>
              <w:t>9. Срок действия Соглашения</w:t>
            </w:r>
            <w:r w:rsidRPr="00482439">
              <w:rPr>
                <w:b/>
              </w:rPr>
              <w:fldChar w:fldCharType="end"/>
            </w:r>
            <w:r w:rsidRPr="00482439">
              <w:rPr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8749C19" w14:textId="33BDB03A" w:rsidR="00C92FC7" w:rsidRPr="00482439" w:rsidRDefault="00C92FC7" w:rsidP="00C92FC7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_Ref111021037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13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2F8F3396" w14:textId="77777777" w:rsidTr="007E100B">
        <w:tc>
          <w:tcPr>
            <w:tcW w:w="9464" w:type="dxa"/>
            <w:shd w:val="clear" w:color="auto" w:fill="auto"/>
          </w:tcPr>
          <w:p w14:paraId="6AC8E69F" w14:textId="5DA5CE84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_Ref111021045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10. Прочие условия</w:t>
            </w:r>
            <w:r w:rsidRPr="00482439">
              <w:rPr>
                <w:b/>
                <w:bCs/>
              </w:rPr>
              <w:fldChar w:fldCharType="end"/>
            </w:r>
            <w:r w:rsidRPr="00482439">
              <w:rPr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8444EC8" w14:textId="75355E9B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_Ref111021045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13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58679C17" w14:textId="77777777" w:rsidTr="007E100B">
        <w:tc>
          <w:tcPr>
            <w:tcW w:w="9464" w:type="dxa"/>
            <w:shd w:val="clear" w:color="auto" w:fill="auto"/>
          </w:tcPr>
          <w:p w14:paraId="23BACEAC" w14:textId="417CC31E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_Ref111021121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Приложение № 1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0975368" w14:textId="078096B0" w:rsidR="00C92FC7" w:rsidRPr="00482439" w:rsidRDefault="00C92FC7" w:rsidP="00C92FC7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_Ref111021121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15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07AF4383" w14:textId="77777777" w:rsidTr="007E100B">
        <w:tc>
          <w:tcPr>
            <w:tcW w:w="9464" w:type="dxa"/>
            <w:shd w:val="clear" w:color="auto" w:fill="auto"/>
          </w:tcPr>
          <w:p w14:paraId="19DBF9FF" w14:textId="73AD2161" w:rsidR="00C92FC7" w:rsidRPr="00482439" w:rsidRDefault="00C92FC7" w:rsidP="00C92FC7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_Ref111021126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 xml:space="preserve">Приложение № </w:t>
            </w:r>
            <w:r w:rsidR="000711D5" w:rsidRPr="000711D5">
              <w:rPr>
                <w:b/>
                <w:lang w:val="en-US"/>
              </w:rPr>
              <w:t>2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71264BC" w14:textId="49D81BCD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_Ref111021126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17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05D7B90D" w14:textId="77777777" w:rsidTr="007E100B">
        <w:tc>
          <w:tcPr>
            <w:tcW w:w="9464" w:type="dxa"/>
            <w:shd w:val="clear" w:color="auto" w:fill="auto"/>
          </w:tcPr>
          <w:p w14:paraId="69BDA971" w14:textId="01ED628D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_Ref111021137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Приложение № 3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C1A3E60" w14:textId="61127EC4" w:rsidR="00C92FC7" w:rsidRPr="00482439" w:rsidRDefault="00C92FC7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_Ref111021137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20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6AE39704" w14:textId="77777777" w:rsidTr="007E100B">
        <w:tc>
          <w:tcPr>
            <w:tcW w:w="9464" w:type="dxa"/>
            <w:shd w:val="clear" w:color="auto" w:fill="auto"/>
          </w:tcPr>
          <w:p w14:paraId="3FE2E8D6" w14:textId="63629506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_Ref111021142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Приложение № 4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F0B2DA9" w14:textId="782789A1" w:rsidR="00C92FC7" w:rsidRPr="00482439" w:rsidRDefault="00BC0710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_Ref111021142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21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720131F3" w14:textId="77777777" w:rsidTr="007E100B">
        <w:tc>
          <w:tcPr>
            <w:tcW w:w="9464" w:type="dxa"/>
            <w:shd w:val="clear" w:color="auto" w:fill="auto"/>
          </w:tcPr>
          <w:p w14:paraId="38256093" w14:textId="779642BF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  <w:r w:rsidRPr="00482439">
              <w:rPr>
                <w:b/>
                <w:bCs/>
              </w:rPr>
              <w:fldChar w:fldCharType="begin"/>
            </w:r>
            <w:r w:rsidRPr="00482439">
              <w:rPr>
                <w:b/>
                <w:bCs/>
              </w:rPr>
              <w:instrText xml:space="preserve"> REF _Ref111021146 \h  \* MERGEFORMAT </w:instrText>
            </w:r>
            <w:r w:rsidRPr="00482439">
              <w:rPr>
                <w:b/>
                <w:bCs/>
              </w:rPr>
            </w:r>
            <w:r w:rsidRPr="00482439">
              <w:rPr>
                <w:b/>
                <w:bCs/>
              </w:rPr>
              <w:fldChar w:fldCharType="separate"/>
            </w:r>
            <w:r w:rsidR="000711D5" w:rsidRPr="000711D5">
              <w:rPr>
                <w:b/>
              </w:rPr>
              <w:t>Приложение № 5</w:t>
            </w:r>
            <w:r w:rsidRPr="00482439"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CF6C571" w14:textId="393F5FA4" w:rsidR="00C92FC7" w:rsidRPr="00482439" w:rsidRDefault="00BC0710" w:rsidP="00D75B6B">
            <w:pPr>
              <w:jc w:val="right"/>
              <w:rPr>
                <w:b/>
              </w:rPr>
            </w:pPr>
            <w:r w:rsidRPr="00482439">
              <w:rPr>
                <w:b/>
              </w:rPr>
              <w:fldChar w:fldCharType="begin"/>
            </w:r>
            <w:r w:rsidRPr="00482439">
              <w:rPr>
                <w:b/>
              </w:rPr>
              <w:instrText xml:space="preserve"> PAGEREF _Ref111021146 \h </w:instrText>
            </w:r>
            <w:r w:rsidRPr="00482439">
              <w:rPr>
                <w:b/>
              </w:rPr>
            </w:r>
            <w:r w:rsidRPr="00482439">
              <w:rPr>
                <w:b/>
              </w:rPr>
              <w:fldChar w:fldCharType="separate"/>
            </w:r>
            <w:r w:rsidR="000711D5">
              <w:rPr>
                <w:b/>
                <w:noProof/>
              </w:rPr>
              <w:t>22</w:t>
            </w:r>
            <w:r w:rsidRPr="00482439">
              <w:rPr>
                <w:b/>
              </w:rPr>
              <w:fldChar w:fldCharType="end"/>
            </w:r>
          </w:p>
        </w:tc>
      </w:tr>
      <w:tr w:rsidR="00C92FC7" w:rsidRPr="00C92FC7" w14:paraId="077A00DA" w14:textId="77777777" w:rsidTr="007E100B">
        <w:tc>
          <w:tcPr>
            <w:tcW w:w="9464" w:type="dxa"/>
            <w:shd w:val="clear" w:color="auto" w:fill="auto"/>
          </w:tcPr>
          <w:p w14:paraId="32E6366F" w14:textId="77777777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4C2FD3E" w14:textId="77777777" w:rsidR="00C92FC7" w:rsidRPr="00482439" w:rsidRDefault="00C92FC7" w:rsidP="00D75B6B">
            <w:pPr>
              <w:jc w:val="right"/>
              <w:rPr>
                <w:b/>
              </w:rPr>
            </w:pPr>
          </w:p>
        </w:tc>
      </w:tr>
      <w:tr w:rsidR="00C92FC7" w:rsidRPr="00C92FC7" w14:paraId="0EDED4B5" w14:textId="77777777" w:rsidTr="007E100B">
        <w:tc>
          <w:tcPr>
            <w:tcW w:w="9464" w:type="dxa"/>
            <w:shd w:val="clear" w:color="auto" w:fill="auto"/>
          </w:tcPr>
          <w:p w14:paraId="6E7F700D" w14:textId="77777777" w:rsidR="00C92FC7" w:rsidRPr="00482439" w:rsidRDefault="00C92FC7" w:rsidP="00BE04EB">
            <w:pPr>
              <w:shd w:val="clear" w:color="auto" w:fill="FFFFFF"/>
              <w:tabs>
                <w:tab w:val="left" w:pos="1415"/>
              </w:tabs>
              <w:spacing w:after="120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9FAA028" w14:textId="77777777" w:rsidR="00C92FC7" w:rsidRPr="00482439" w:rsidRDefault="00C92FC7" w:rsidP="00D75B6B">
            <w:pPr>
              <w:jc w:val="right"/>
              <w:rPr>
                <w:b/>
              </w:rPr>
            </w:pPr>
          </w:p>
        </w:tc>
      </w:tr>
    </w:tbl>
    <w:p w14:paraId="1592E3BF" w14:textId="77777777" w:rsidR="00372469" w:rsidRPr="00C92FC7" w:rsidRDefault="00372469" w:rsidP="005C74A1">
      <w:pPr>
        <w:jc w:val="center"/>
      </w:pPr>
    </w:p>
    <w:p w14:paraId="3F37CE82" w14:textId="77777777" w:rsidR="005C74A1" w:rsidRDefault="005C74A1" w:rsidP="005C74A1">
      <w:pPr>
        <w:jc w:val="center"/>
        <w:rPr>
          <w:b/>
        </w:rPr>
      </w:pPr>
    </w:p>
    <w:p w14:paraId="5AFA2CF0" w14:textId="77777777" w:rsidR="005C74A1" w:rsidRDefault="005C74A1" w:rsidP="005C74A1">
      <w:pPr>
        <w:jc w:val="center"/>
        <w:rPr>
          <w:b/>
        </w:rPr>
      </w:pPr>
    </w:p>
    <w:p w14:paraId="4A9AD99D" w14:textId="77777777" w:rsidR="005C74A1" w:rsidRDefault="005C74A1" w:rsidP="005C74A1">
      <w:pPr>
        <w:jc w:val="center"/>
        <w:rPr>
          <w:b/>
        </w:rPr>
      </w:pPr>
    </w:p>
    <w:p w14:paraId="319B417D" w14:textId="77777777" w:rsidR="005C74A1" w:rsidRDefault="005C74A1" w:rsidP="005C74A1">
      <w:pPr>
        <w:jc w:val="center"/>
        <w:rPr>
          <w:b/>
        </w:rPr>
      </w:pPr>
    </w:p>
    <w:p w14:paraId="2C2C3001" w14:textId="77777777" w:rsidR="005C74A1" w:rsidRDefault="005C74A1" w:rsidP="005C74A1">
      <w:pPr>
        <w:jc w:val="center"/>
        <w:rPr>
          <w:b/>
        </w:rPr>
      </w:pPr>
    </w:p>
    <w:p w14:paraId="363A56CD" w14:textId="77777777" w:rsidR="005C74A1" w:rsidRDefault="005C74A1" w:rsidP="005C74A1">
      <w:pPr>
        <w:jc w:val="center"/>
        <w:rPr>
          <w:b/>
        </w:rPr>
      </w:pPr>
    </w:p>
    <w:p w14:paraId="7720D867" w14:textId="77777777" w:rsidR="005C74A1" w:rsidRDefault="005C74A1" w:rsidP="005C74A1">
      <w:pPr>
        <w:jc w:val="center"/>
        <w:rPr>
          <w:b/>
        </w:rPr>
      </w:pPr>
    </w:p>
    <w:p w14:paraId="421AD0C4" w14:textId="77777777" w:rsidR="005C74A1" w:rsidRDefault="005C74A1" w:rsidP="005C74A1">
      <w:pPr>
        <w:jc w:val="center"/>
        <w:rPr>
          <w:b/>
        </w:rPr>
      </w:pPr>
    </w:p>
    <w:p w14:paraId="19C7D808" w14:textId="77777777" w:rsidR="005C74A1" w:rsidRDefault="005C74A1" w:rsidP="005C74A1">
      <w:pPr>
        <w:jc w:val="center"/>
        <w:rPr>
          <w:b/>
        </w:rPr>
      </w:pPr>
    </w:p>
    <w:p w14:paraId="22B762CE" w14:textId="77777777" w:rsidR="005C74A1" w:rsidRDefault="005C74A1" w:rsidP="005C74A1">
      <w:pPr>
        <w:jc w:val="center"/>
        <w:rPr>
          <w:b/>
        </w:rPr>
      </w:pPr>
    </w:p>
    <w:p w14:paraId="70563FA4" w14:textId="77777777" w:rsidR="005C74A1" w:rsidRDefault="005C74A1" w:rsidP="005C74A1">
      <w:pPr>
        <w:jc w:val="center"/>
        <w:rPr>
          <w:b/>
        </w:rPr>
      </w:pPr>
    </w:p>
    <w:p w14:paraId="37D4695E" w14:textId="77777777" w:rsidR="005C74A1" w:rsidRDefault="005C74A1" w:rsidP="005C74A1">
      <w:pPr>
        <w:jc w:val="center"/>
        <w:rPr>
          <w:b/>
        </w:rPr>
      </w:pPr>
    </w:p>
    <w:p w14:paraId="6ADB1F7A" w14:textId="77777777" w:rsidR="005C74A1" w:rsidRDefault="005C74A1" w:rsidP="005C74A1">
      <w:pPr>
        <w:jc w:val="center"/>
        <w:rPr>
          <w:b/>
        </w:rPr>
      </w:pPr>
    </w:p>
    <w:p w14:paraId="73536D79" w14:textId="77777777" w:rsidR="005C74A1" w:rsidRDefault="005C74A1" w:rsidP="005C74A1">
      <w:pPr>
        <w:jc w:val="center"/>
        <w:rPr>
          <w:b/>
        </w:rPr>
      </w:pPr>
    </w:p>
    <w:p w14:paraId="629BB95C" w14:textId="77777777" w:rsidR="005C74A1" w:rsidRDefault="005C74A1" w:rsidP="005C74A1">
      <w:pPr>
        <w:jc w:val="center"/>
        <w:rPr>
          <w:b/>
        </w:rPr>
      </w:pPr>
    </w:p>
    <w:p w14:paraId="0B22E8C0" w14:textId="77777777" w:rsidR="005C74A1" w:rsidRDefault="005C74A1" w:rsidP="005C74A1">
      <w:pPr>
        <w:jc w:val="center"/>
        <w:rPr>
          <w:b/>
        </w:rPr>
      </w:pPr>
    </w:p>
    <w:p w14:paraId="5547B78F" w14:textId="77777777" w:rsidR="005C74A1" w:rsidRDefault="005C74A1" w:rsidP="005C74A1">
      <w:pPr>
        <w:jc w:val="center"/>
        <w:rPr>
          <w:b/>
        </w:rPr>
      </w:pPr>
    </w:p>
    <w:p w14:paraId="3B59D06D" w14:textId="77777777" w:rsidR="005C74A1" w:rsidRDefault="005C74A1" w:rsidP="005C74A1">
      <w:pPr>
        <w:jc w:val="center"/>
        <w:rPr>
          <w:b/>
        </w:rPr>
      </w:pPr>
    </w:p>
    <w:p w14:paraId="7F9DB984" w14:textId="77777777" w:rsidR="005C74A1" w:rsidRDefault="005C74A1" w:rsidP="005C74A1">
      <w:pPr>
        <w:jc w:val="center"/>
        <w:rPr>
          <w:b/>
        </w:rPr>
      </w:pPr>
    </w:p>
    <w:p w14:paraId="60E2E793" w14:textId="77777777" w:rsidR="005C74A1" w:rsidRDefault="005C74A1" w:rsidP="005C74A1">
      <w:pPr>
        <w:jc w:val="center"/>
        <w:rPr>
          <w:b/>
        </w:rPr>
      </w:pPr>
    </w:p>
    <w:p w14:paraId="7BDADE85" w14:textId="77777777" w:rsidR="005C74A1" w:rsidRDefault="005C74A1" w:rsidP="005C74A1">
      <w:pPr>
        <w:jc w:val="center"/>
        <w:rPr>
          <w:b/>
        </w:rPr>
      </w:pPr>
    </w:p>
    <w:p w14:paraId="169798A5" w14:textId="77777777" w:rsidR="005C74A1" w:rsidRDefault="005C74A1" w:rsidP="005C74A1">
      <w:pPr>
        <w:jc w:val="center"/>
        <w:rPr>
          <w:b/>
        </w:rPr>
      </w:pPr>
    </w:p>
    <w:p w14:paraId="50C79D06" w14:textId="77777777" w:rsidR="00F6772F" w:rsidRDefault="005C74A1" w:rsidP="007E78FD">
      <w:pPr>
        <w:pStyle w:val="1"/>
        <w:numPr>
          <w:ilvl w:val="0"/>
          <w:numId w:val="25"/>
        </w:numPr>
        <w:ind w:left="0" w:firstLine="0"/>
        <w:rPr>
          <w:sz w:val="24"/>
        </w:rPr>
      </w:pPr>
      <w:r>
        <w:br w:type="page"/>
      </w:r>
      <w:bookmarkStart w:id="4" w:name="_Ref111020954"/>
      <w:r w:rsidR="00F6772F" w:rsidRPr="005C74A1">
        <w:rPr>
          <w:sz w:val="24"/>
        </w:rPr>
        <w:lastRenderedPageBreak/>
        <w:t>Основные понятия</w:t>
      </w:r>
      <w:bookmarkEnd w:id="4"/>
    </w:p>
    <w:p w14:paraId="14DFDA08" w14:textId="77777777" w:rsidR="00C1731B" w:rsidRPr="00765EE5" w:rsidRDefault="00C1731B" w:rsidP="007E78FD"/>
    <w:p w14:paraId="6ABC1921" w14:textId="77777777" w:rsidR="00F6772F" w:rsidRPr="007E78FD" w:rsidRDefault="00CE01B4" w:rsidP="00F6772F">
      <w:pPr>
        <w:ind w:firstLine="709"/>
        <w:jc w:val="both"/>
        <w:rPr>
          <w:color w:val="000000" w:themeColor="text1"/>
        </w:rPr>
      </w:pPr>
      <w:r w:rsidRPr="007E78FD">
        <w:rPr>
          <w:b/>
          <w:color w:val="000000" w:themeColor="text1"/>
        </w:rPr>
        <w:t>Банк</w:t>
      </w:r>
      <w:r w:rsidR="00C1731B">
        <w:rPr>
          <w:b/>
          <w:color w:val="000000" w:themeColor="text1"/>
        </w:rPr>
        <w:t xml:space="preserve"> </w:t>
      </w:r>
      <w:r w:rsidRPr="007E78FD">
        <w:rPr>
          <w:color w:val="000000" w:themeColor="text1"/>
        </w:rPr>
        <w:t>- Коммерческий банк «</w:t>
      </w:r>
      <w:proofErr w:type="spellStart"/>
      <w:r w:rsidRPr="007E78FD">
        <w:rPr>
          <w:color w:val="000000" w:themeColor="text1"/>
        </w:rPr>
        <w:t>Газтрансбанк</w:t>
      </w:r>
      <w:proofErr w:type="spellEnd"/>
      <w:r w:rsidRPr="007E78FD">
        <w:rPr>
          <w:color w:val="000000" w:themeColor="text1"/>
        </w:rPr>
        <w:t>» (Общество с ограниченной ответственностью)</w:t>
      </w:r>
      <w:r w:rsidR="00C1731B">
        <w:rPr>
          <w:color w:val="000000" w:themeColor="text1"/>
        </w:rPr>
        <w:t xml:space="preserve"> </w:t>
      </w:r>
      <w:r w:rsidR="00962D3D" w:rsidRPr="007E78FD">
        <w:rPr>
          <w:color w:val="000000" w:themeColor="text1"/>
        </w:rPr>
        <w:t>/ ООО КБ «ГТ банк»</w:t>
      </w:r>
    </w:p>
    <w:p w14:paraId="4D1CF7FB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 xml:space="preserve">Вкладчик - </w:t>
      </w:r>
      <w:r w:rsidRPr="0083153D">
        <w:t>юридическое лицо (кроме кредитных организаций), индивидуальный предприниматель и физическое лицо, занимающи</w:t>
      </w:r>
      <w:r w:rsidR="0083153D">
        <w:t>е</w:t>
      </w:r>
      <w:r w:rsidRPr="0083153D">
        <w:t>ся частной практикой в порядке, установленном законодательством Российской Федерации.</w:t>
      </w:r>
    </w:p>
    <w:p w14:paraId="6B622EB9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>Дата возврата Депозита</w:t>
      </w:r>
      <w:r w:rsidRPr="0083153D">
        <w:t xml:space="preserve"> - день списания суммы Депозита с Депозитного счета, в том числе, если это установлено Сделкой, списания с Депозитного счета при досрочном полном возврате Депозита.</w:t>
      </w:r>
    </w:p>
    <w:p w14:paraId="30A7678B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>Дата размещения Депозита</w:t>
      </w:r>
      <w:r w:rsidRPr="0083153D">
        <w:t xml:space="preserve"> - дата зачисления суммы Депозита по поручению Вкладчика на Депозитный счет, в случае, если размещение Депозита осуществляется путем перевода суммы Депозита с Расчетного счета Вкладчика, или дата зачисления суммы Депозита на Корреспондентский счет, в случае размещения Депозита путем перевода суммы Депозита со счета Вкладчика, открытого не в Банке.</w:t>
      </w:r>
    </w:p>
    <w:p w14:paraId="213C0E8C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>Депозит</w:t>
      </w:r>
      <w:r w:rsidRPr="0083153D">
        <w:t xml:space="preserve"> – денежная сумма, принятая Банком от Вкладчика, которую Банк обязуется возвратить Вкладчику и выплатить проценты на условиях и в порядке предусмотренных Договором.</w:t>
      </w:r>
    </w:p>
    <w:p w14:paraId="1806DC8A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>Депозитный счет</w:t>
      </w:r>
      <w:r w:rsidRPr="0083153D">
        <w:t xml:space="preserve"> – счет, открываемый Банком Вкладчику для учета Депозита. </w:t>
      </w:r>
    </w:p>
    <w:p w14:paraId="5A475F24" w14:textId="77777777" w:rsidR="00856C06" w:rsidRDefault="00F6772F" w:rsidP="006864C4">
      <w:pPr>
        <w:ind w:firstLine="709"/>
        <w:jc w:val="both"/>
      </w:pPr>
      <w:r w:rsidRPr="0083153D">
        <w:rPr>
          <w:b/>
        </w:rPr>
        <w:t>Договор</w:t>
      </w:r>
      <w:r w:rsidR="00F534A7">
        <w:rPr>
          <w:b/>
        </w:rPr>
        <w:t xml:space="preserve"> депозита</w:t>
      </w:r>
      <w:r w:rsidRPr="0083153D">
        <w:t xml:space="preserve"> - Договор банковского вклада (Депозита), заключенный между Банком и </w:t>
      </w:r>
      <w:r w:rsidR="002114E7" w:rsidRPr="0083153D">
        <w:t>Вкладчиком</w:t>
      </w:r>
      <w:r w:rsidRPr="0083153D">
        <w:t xml:space="preserve">, по которому Банк обязуется возвратить денежные средства, принятые от </w:t>
      </w:r>
      <w:r w:rsidR="002114E7" w:rsidRPr="0083153D">
        <w:t>Вкладчика</w:t>
      </w:r>
      <w:r w:rsidRPr="0083153D">
        <w:t>, размещенные на Депозитном счете и выплатить начисленные проценты на условиях и в порядке, предусмотренном Договором</w:t>
      </w:r>
      <w:r w:rsidR="00F534A7">
        <w:t xml:space="preserve"> депозита</w:t>
      </w:r>
      <w:r w:rsidR="0094062B">
        <w:t>.</w:t>
      </w:r>
    </w:p>
    <w:p w14:paraId="7F19CD14" w14:textId="77777777" w:rsidR="00F6772F" w:rsidRDefault="00F6772F" w:rsidP="006864C4">
      <w:pPr>
        <w:ind w:firstLine="709"/>
        <w:jc w:val="both"/>
      </w:pPr>
      <w:r w:rsidRPr="0083153D">
        <w:t>Договор</w:t>
      </w:r>
      <w:r w:rsidR="0094062B">
        <w:t xml:space="preserve"> </w:t>
      </w:r>
      <w:r w:rsidR="00F534A7">
        <w:t xml:space="preserve">депозита </w:t>
      </w:r>
      <w:r w:rsidR="0094062B">
        <w:t xml:space="preserve">заключается путем присоединения Клиента в соответствии со ст. 428 ГК РФ к настоящему Соглашению и </w:t>
      </w:r>
      <w:r w:rsidR="00856C06">
        <w:t xml:space="preserve">представляет собой в совокупности настоящее Соглашение, </w:t>
      </w:r>
      <w:r w:rsidRPr="0083153D">
        <w:t>подписан</w:t>
      </w:r>
      <w:r w:rsidR="00856C06">
        <w:t xml:space="preserve">ное </w:t>
      </w:r>
      <w:r w:rsidRPr="0083153D">
        <w:t xml:space="preserve"> </w:t>
      </w:r>
      <w:r w:rsidR="002114E7" w:rsidRPr="0083153D">
        <w:t>Вкладчиком</w:t>
      </w:r>
      <w:r w:rsidRPr="0083153D">
        <w:t xml:space="preserve"> Заявления о присоединении к настоящему Соглашению, оформленное по форме Приложения № 1 к настоящему Соглашению, Условия банковских вкладов (депозитов) (далее – Условия депозитов), опубликованны</w:t>
      </w:r>
      <w:r w:rsidR="00C1731B">
        <w:t>е</w:t>
      </w:r>
      <w:r w:rsidRPr="0083153D">
        <w:t xml:space="preserve"> на официальном сайте Банка в сети Интернет по адресу: </w:t>
      </w:r>
      <w:hyperlink r:id="rId8" w:history="1">
        <w:r w:rsidR="002114E7" w:rsidRPr="002F5FB1">
          <w:rPr>
            <w:rStyle w:val="af3"/>
            <w:color w:val="auto"/>
            <w:u w:val="none"/>
          </w:rPr>
          <w:t>www.gaztransbank.ru</w:t>
        </w:r>
      </w:hyperlink>
      <w:r w:rsidRPr="0083153D">
        <w:t>, а также подписан</w:t>
      </w:r>
      <w:r w:rsidR="00856C06">
        <w:t xml:space="preserve">ное </w:t>
      </w:r>
      <w:r w:rsidRPr="0083153D">
        <w:t>Подтверждени</w:t>
      </w:r>
      <w:r w:rsidR="00856C06">
        <w:t>е</w:t>
      </w:r>
      <w:r w:rsidRPr="0083153D">
        <w:t>, оформленно</w:t>
      </w:r>
      <w:r w:rsidR="00856C06">
        <w:t>е</w:t>
      </w:r>
      <w:r w:rsidRPr="0083153D">
        <w:t xml:space="preserve"> по форме Приложения № 2 к настоящему Соглашению, </w:t>
      </w:r>
      <w:r w:rsidR="004220D0" w:rsidRPr="0083153D">
        <w:t>содерж</w:t>
      </w:r>
      <w:r w:rsidR="004220D0" w:rsidRPr="00037A48">
        <w:t>а</w:t>
      </w:r>
      <w:r w:rsidR="004220D0" w:rsidRPr="004A159A">
        <w:t>ще</w:t>
      </w:r>
      <w:r w:rsidR="004220D0" w:rsidRPr="00037A48">
        <w:t>е</w:t>
      </w:r>
      <w:r w:rsidR="004220D0" w:rsidRPr="0083153D">
        <w:t xml:space="preserve"> </w:t>
      </w:r>
      <w:r w:rsidRPr="0083153D">
        <w:t>существенные условия по размещению Депозита.</w:t>
      </w:r>
    </w:p>
    <w:p w14:paraId="1BDD72C7" w14:textId="77777777" w:rsidR="0095351D" w:rsidRDefault="0095351D" w:rsidP="006864C4">
      <w:pPr>
        <w:ind w:firstLine="709"/>
        <w:jc w:val="both"/>
      </w:pPr>
      <w:r w:rsidRPr="0095351D">
        <w:rPr>
          <w:b/>
        </w:rPr>
        <w:t>Договор ДБО</w:t>
      </w:r>
      <w:r>
        <w:t xml:space="preserve"> – договор</w:t>
      </w:r>
      <w:r w:rsidR="003219FE">
        <w:t xml:space="preserve"> на обслуживание по электронной системе «Клиент-Банк»</w:t>
      </w:r>
      <w:r>
        <w:t>, заключенный Вкладчиком с Банком, в соответствии с которым Банк с использованием электронной системы дистанционного банковского обслуживания предоставляет Вкладчику услуги по приему и передаче электронных документов и осуществлению на их основании банковских и иных операций.</w:t>
      </w:r>
    </w:p>
    <w:p w14:paraId="1988EF2C" w14:textId="77777777" w:rsidR="00F6772F" w:rsidRPr="0083153D" w:rsidRDefault="00F6772F" w:rsidP="006864C4">
      <w:pPr>
        <w:ind w:firstLine="709"/>
        <w:jc w:val="both"/>
        <w:rPr>
          <w:rFonts w:eastAsia="Calibri"/>
          <w:snapToGrid w:val="0"/>
        </w:rPr>
      </w:pPr>
      <w:r w:rsidRPr="0083153D">
        <w:rPr>
          <w:b/>
        </w:rPr>
        <w:t>Идентификация</w:t>
      </w:r>
      <w:r w:rsidRPr="0083153D">
        <w:t xml:space="preserve"> - совокупность мероприятий по установлению определенных Федеральным законом</w:t>
      </w:r>
      <w:r w:rsidR="008B1B19" w:rsidRPr="0083153D">
        <w:t xml:space="preserve"> от 08.07.2001</w:t>
      </w:r>
      <w:r w:rsidRPr="0083153D">
        <w:t xml:space="preserve"> № 115-ФЗ «О противодействии легализации (отмыванию) доходов, полученных преступным путем, и финансированию терроризма», </w:t>
      </w:r>
      <w:r w:rsidRPr="0083153D">
        <w:rPr>
          <w:rFonts w:eastAsia="Calibri"/>
          <w:bCs/>
        </w:rPr>
        <w:t xml:space="preserve">сведений о клиентах, их представителях, выгодоприобретателях, </w:t>
      </w:r>
      <w:proofErr w:type="spellStart"/>
      <w:r w:rsidRPr="0083153D">
        <w:rPr>
          <w:rFonts w:eastAsia="Calibri"/>
          <w:bCs/>
        </w:rPr>
        <w:t>бенефициарных</w:t>
      </w:r>
      <w:proofErr w:type="spellEnd"/>
      <w:r w:rsidRPr="0083153D">
        <w:rPr>
          <w:rFonts w:eastAsia="Calibri"/>
          <w:bCs/>
        </w:rPr>
        <w:t xml:space="preserve"> владельцах и подтверждению достоверности этих сведений с использованием оригиналов документов и (или) надлежащим образом заверенных копий и (или) государственных и иных информационных систем.</w:t>
      </w:r>
    </w:p>
    <w:p w14:paraId="354C2B46" w14:textId="77777777" w:rsidR="00F6772F" w:rsidRPr="00037A48" w:rsidRDefault="00F6772F" w:rsidP="006864C4">
      <w:pPr>
        <w:ind w:firstLine="709"/>
        <w:jc w:val="both"/>
        <w:rPr>
          <w:rFonts w:eastAsia="Calibri"/>
          <w:snapToGrid w:val="0"/>
        </w:rPr>
      </w:pPr>
      <w:r w:rsidRPr="0083153D">
        <w:rPr>
          <w:rFonts w:eastAsia="Calibri"/>
          <w:b/>
          <w:snapToGrid w:val="0"/>
        </w:rPr>
        <w:t>Идентификация иностранного налогоплательщика</w:t>
      </w:r>
      <w:r w:rsidRPr="0083153D">
        <w:rPr>
          <w:rFonts w:eastAsia="Calibri"/>
          <w:snapToGrid w:val="0"/>
        </w:rPr>
        <w:t> – совокупность мероприятий по установлению в соответствии с Федеральным законом</w:t>
      </w:r>
      <w:r w:rsidR="008B1B19" w:rsidRPr="0083153D">
        <w:rPr>
          <w:rFonts w:eastAsia="Calibri"/>
          <w:snapToGrid w:val="0"/>
        </w:rPr>
        <w:t xml:space="preserve"> от 28.06.2014 </w:t>
      </w:r>
      <w:r w:rsidRPr="0083153D">
        <w:rPr>
          <w:rFonts w:eastAsia="Calibri"/>
          <w:snapToGrid w:val="0"/>
        </w:rPr>
        <w:t>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принадлежности Вкладчика и/или его контролирующих лиц (</w:t>
      </w:r>
      <w:proofErr w:type="spellStart"/>
      <w:r w:rsidRPr="0083153D">
        <w:rPr>
          <w:rFonts w:eastAsia="Calibri"/>
          <w:snapToGrid w:val="0"/>
        </w:rPr>
        <w:t>бенефициарных</w:t>
      </w:r>
      <w:proofErr w:type="spellEnd"/>
      <w:r w:rsidRPr="0083153D">
        <w:rPr>
          <w:rFonts w:eastAsia="Calibri"/>
          <w:snapToGrid w:val="0"/>
        </w:rPr>
        <w:t xml:space="preserve"> </w:t>
      </w:r>
      <w:r w:rsidRPr="00037A48">
        <w:rPr>
          <w:rFonts w:eastAsia="Calibri"/>
          <w:snapToGrid w:val="0"/>
        </w:rPr>
        <w:t>владельцев) к категории лиц, на которых распространяется законодательство иностранного государства о налогообложении иностранных счетов (далее – принадлежность к категории лиц, являющихся иностранными налогоплательщиками).</w:t>
      </w:r>
    </w:p>
    <w:p w14:paraId="122850D4" w14:textId="4DD6516F" w:rsidR="00573B9F" w:rsidRPr="004A159A" w:rsidRDefault="00714CED" w:rsidP="004A159A">
      <w:pPr>
        <w:pStyle w:val="Style4"/>
        <w:tabs>
          <w:tab w:val="left" w:pos="489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59A">
        <w:rPr>
          <w:rFonts w:ascii="Times New Roman" w:hAnsi="Times New Roman"/>
          <w:b/>
          <w:sz w:val="24"/>
          <w:szCs w:val="24"/>
        </w:rPr>
        <w:t>Контур.Диадок</w:t>
      </w:r>
      <w:proofErr w:type="spellEnd"/>
      <w:r w:rsidRPr="004A159A">
        <w:rPr>
          <w:rFonts w:ascii="Times New Roman" w:hAnsi="Times New Roman"/>
          <w:b/>
          <w:sz w:val="24"/>
          <w:szCs w:val="24"/>
        </w:rPr>
        <w:t xml:space="preserve"> </w:t>
      </w:r>
      <w:r w:rsidR="003219FE" w:rsidRPr="004A159A">
        <w:rPr>
          <w:rFonts w:ascii="Times New Roman" w:hAnsi="Times New Roman"/>
          <w:b/>
          <w:sz w:val="24"/>
          <w:szCs w:val="24"/>
        </w:rPr>
        <w:t>–</w:t>
      </w:r>
      <w:r w:rsidRPr="004A159A">
        <w:rPr>
          <w:rFonts w:ascii="Times New Roman" w:hAnsi="Times New Roman"/>
          <w:b/>
          <w:sz w:val="24"/>
          <w:szCs w:val="24"/>
        </w:rPr>
        <w:t xml:space="preserve"> </w:t>
      </w:r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t xml:space="preserve">корпоративная информационная система электронного </w:t>
      </w:r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документооборота, в которой осуществляется обмен информацией в электронной форме между участниками информационного взаимодействия, при необходимости - с применением роуминга (в том случае, если одна из Сторон использует иную систему ЭДО). Правила работы в ЭДО «</w:t>
      </w:r>
      <w:proofErr w:type="spellStart"/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t>Диадок</w:t>
      </w:r>
      <w:proofErr w:type="spellEnd"/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t xml:space="preserve">» установлены оператором Системы </w:t>
      </w:r>
      <w:bookmarkStart w:id="5" w:name="bookmark9"/>
      <w:bookmarkEnd w:id="5"/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t>АО «ПФ «СКБ Контур» (правообладатель программы для ЭВМ «</w:t>
      </w:r>
      <w:proofErr w:type="spellStart"/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t>Диадок</w:t>
      </w:r>
      <w:proofErr w:type="spellEnd"/>
      <w:r w:rsidR="00105F89" w:rsidRPr="004A159A">
        <w:rPr>
          <w:rFonts w:ascii="Times New Roman" w:hAnsi="Times New Roman"/>
          <w:color w:val="000000"/>
          <w:sz w:val="24"/>
          <w:szCs w:val="24"/>
          <w:lang w:bidi="ru-RU"/>
        </w:rPr>
        <w:t>», свидетельство о государственной регистрации прав от 13.05.2013 № 2013614475, паспорт о присоединении к сети доверенных операторов электронного документооборота счетов-фактур ФНС России от 29.11.2018 г. № 1828)</w:t>
      </w:r>
      <w:r w:rsidR="00105F89" w:rsidRPr="004A159A">
        <w:rPr>
          <w:rFonts w:ascii="Times New Roman" w:hAnsi="Times New Roman"/>
          <w:b/>
          <w:sz w:val="24"/>
          <w:szCs w:val="24"/>
        </w:rPr>
        <w:t>.</w:t>
      </w:r>
    </w:p>
    <w:p w14:paraId="2FB19694" w14:textId="77777777" w:rsidR="00F6772F" w:rsidRPr="0083153D" w:rsidRDefault="00F6772F" w:rsidP="006864C4">
      <w:pPr>
        <w:ind w:firstLine="709"/>
        <w:jc w:val="both"/>
      </w:pPr>
      <w:r w:rsidRPr="001B4456">
        <w:rPr>
          <w:b/>
        </w:rPr>
        <w:t>Представитель Вкладчика</w:t>
      </w:r>
      <w:r w:rsidRPr="0083153D">
        <w:rPr>
          <w:b/>
        </w:rPr>
        <w:t xml:space="preserve"> (Представитель) </w:t>
      </w:r>
      <w:r w:rsidRPr="0083153D">
        <w:t>– лицо, при совершении операции действующее от имени и в интересах или за счет Вкладчика, полномочия которого основаны на доверенности, договоре</w:t>
      </w:r>
      <w:r w:rsidR="00F534A7">
        <w:t xml:space="preserve"> депозита</w:t>
      </w:r>
      <w:r w:rsidRPr="0083153D">
        <w:t xml:space="preserve">, акте уполномоченного государственного органа или органа местного самоуправления, законе, а также единоличный исполнительный орган юридического лица, в том числе лицо, которому предоставлены полномочия по распоряжению Депозитным счетом с использованием </w:t>
      </w:r>
      <w:r w:rsidR="00E57B24" w:rsidRPr="0083153D">
        <w:t>с</w:t>
      </w:r>
      <w:r w:rsidRPr="0083153D">
        <w:t>истемы «</w:t>
      </w:r>
      <w:r w:rsidR="004A4D16" w:rsidRPr="0083153D">
        <w:t>Клиент-б</w:t>
      </w:r>
      <w:r w:rsidR="00E57B24" w:rsidRPr="0083153D">
        <w:t>анк</w:t>
      </w:r>
      <w:r w:rsidR="0026694D">
        <w:t>». Образец Д</w:t>
      </w:r>
      <w:r w:rsidRPr="0083153D">
        <w:t xml:space="preserve">оверенности </w:t>
      </w:r>
      <w:r w:rsidRPr="0026694D">
        <w:t>приведен в Приложении №</w:t>
      </w:r>
      <w:r w:rsidR="00E57B24" w:rsidRPr="0026694D">
        <w:t xml:space="preserve"> </w:t>
      </w:r>
      <w:r w:rsidRPr="0026694D">
        <w:t>3 к настоящему Соглашению.</w:t>
      </w:r>
    </w:p>
    <w:p w14:paraId="4AEA8322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>Рабочий день</w:t>
      </w:r>
      <w:r w:rsidRPr="0083153D">
        <w:t xml:space="preserve"> – день, который не признается в соответствии с законодательством Российской Федерации выходным и (или) нерабочим праздничным днем. </w:t>
      </w:r>
    </w:p>
    <w:p w14:paraId="21B58140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>Расчетный счет</w:t>
      </w:r>
      <w:r w:rsidRPr="0083153D">
        <w:t>– расчетный счет в валюте Российской Федерации или в иностранной валюте, открытый Вкладчиком в Банке.</w:t>
      </w:r>
    </w:p>
    <w:p w14:paraId="4B2C3C2E" w14:textId="31FEE531" w:rsidR="00F6772F" w:rsidRPr="0083153D" w:rsidRDefault="00F6772F" w:rsidP="006864C4">
      <w:pPr>
        <w:ind w:firstLine="709"/>
        <w:jc w:val="both"/>
      </w:pPr>
      <w:r w:rsidRPr="0083153D">
        <w:rPr>
          <w:b/>
        </w:rPr>
        <w:t xml:space="preserve">Сделка – </w:t>
      </w:r>
      <w:r w:rsidRPr="0083153D">
        <w:t>договор о привлечении денежных средств в Депозит, заключаемый в рамках Соглашения посредством обмена Сторонами Подтверждениями, по которому Вкладчик размещает Депозит, а Банк обязуется возвратить его и выплатить проценты за пользование Депозитом в порядке, предусмотренном Договором</w:t>
      </w:r>
      <w:r w:rsidR="00F534A7">
        <w:t xml:space="preserve"> депозита</w:t>
      </w:r>
      <w:r w:rsidRPr="0083153D">
        <w:t>, на условиях, согласованных Сторонами в Подтверждении. Форма Подтверждения приведена в Приложении №</w:t>
      </w:r>
      <w:r w:rsidR="008B1B19" w:rsidRPr="0083153D">
        <w:t xml:space="preserve"> </w:t>
      </w:r>
      <w:r w:rsidRPr="0083153D">
        <w:t>2 к настоящему Соглашению.</w:t>
      </w:r>
    </w:p>
    <w:p w14:paraId="7B0D98EF" w14:textId="3F1B4AB6" w:rsidR="00F6772F" w:rsidRDefault="00F6772F" w:rsidP="006864C4">
      <w:pPr>
        <w:ind w:firstLine="709"/>
        <w:jc w:val="both"/>
      </w:pPr>
      <w:r w:rsidRPr="0083153D">
        <w:rPr>
          <w:b/>
        </w:rPr>
        <w:t>Система «</w:t>
      </w:r>
      <w:r w:rsidR="00E57B24" w:rsidRPr="0083153D">
        <w:rPr>
          <w:b/>
        </w:rPr>
        <w:t>Клиент-</w:t>
      </w:r>
      <w:r w:rsidR="004A4D16" w:rsidRPr="0083153D">
        <w:rPr>
          <w:b/>
        </w:rPr>
        <w:t>б</w:t>
      </w:r>
      <w:r w:rsidR="00E57B24" w:rsidRPr="0083153D">
        <w:rPr>
          <w:b/>
        </w:rPr>
        <w:t>анк</w:t>
      </w:r>
      <w:r w:rsidRPr="0083153D">
        <w:rPr>
          <w:b/>
        </w:rPr>
        <w:t>»</w:t>
      </w:r>
      <w:r w:rsidRPr="0083153D">
        <w:t xml:space="preserve"> – программно-технический комплекс, предназначенный для дистанционного оказания Банком Вкладчику информационных услуг и совершения Вкладчиком операций по своим счетам, открытым в Банке, включающий в себя программные средства для обеспечения защищенного электронного документооборота между Банком и Вкладчиком. Для передачи документов посредством Системы «</w:t>
      </w:r>
      <w:r w:rsidR="004A4D16" w:rsidRPr="0083153D">
        <w:t>Клиент-банк</w:t>
      </w:r>
      <w:r w:rsidRPr="0083153D">
        <w:t xml:space="preserve">» </w:t>
      </w:r>
    </w:p>
    <w:p w14:paraId="53B0FC10" w14:textId="77777777" w:rsidR="00F646F0" w:rsidRPr="0026694D" w:rsidRDefault="00F646F0" w:rsidP="006864C4">
      <w:pPr>
        <w:ind w:firstLine="709"/>
        <w:jc w:val="both"/>
      </w:pPr>
      <w:r w:rsidRPr="007E78FD">
        <w:rPr>
          <w:b/>
        </w:rPr>
        <w:t>Соглашение</w:t>
      </w:r>
      <w:r>
        <w:t xml:space="preserve"> – настоящее </w:t>
      </w:r>
      <w:r w:rsidRPr="002114E7">
        <w:t>Генерально</w:t>
      </w:r>
      <w:r>
        <w:t>е</w:t>
      </w:r>
      <w:r w:rsidRPr="002114E7">
        <w:t xml:space="preserve"> соглашени</w:t>
      </w:r>
      <w:r>
        <w:t>е</w:t>
      </w:r>
      <w:r w:rsidRPr="002114E7">
        <w:t xml:space="preserve"> о порядке проведения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ООО КБ «ГТ банк»</w:t>
      </w:r>
      <w:r>
        <w:t>.</w:t>
      </w:r>
    </w:p>
    <w:p w14:paraId="47C2D9BD" w14:textId="77777777" w:rsidR="00F6772F" w:rsidRPr="0026694D" w:rsidRDefault="00F6772F" w:rsidP="006864C4">
      <w:pPr>
        <w:ind w:firstLine="709"/>
        <w:jc w:val="both"/>
      </w:pPr>
      <w:r w:rsidRPr="0026694D">
        <w:rPr>
          <w:b/>
        </w:rPr>
        <w:t>Стороны</w:t>
      </w:r>
      <w:r w:rsidRPr="0026694D">
        <w:t xml:space="preserve"> – в рамках настоящего Соглашения - Банк и Вкладчик.</w:t>
      </w:r>
    </w:p>
    <w:p w14:paraId="1927FF07" w14:textId="77777777" w:rsidR="00F6772F" w:rsidRPr="0083153D" w:rsidRDefault="00F6772F" w:rsidP="006864C4">
      <w:pPr>
        <w:ind w:firstLine="709"/>
        <w:jc w:val="both"/>
      </w:pPr>
      <w:r w:rsidRPr="0026694D">
        <w:rPr>
          <w:b/>
        </w:rPr>
        <w:t>Уполномоченное(</w:t>
      </w:r>
      <w:proofErr w:type="spellStart"/>
      <w:r w:rsidRPr="0026694D">
        <w:rPr>
          <w:b/>
        </w:rPr>
        <w:t>ые</w:t>
      </w:r>
      <w:proofErr w:type="spellEnd"/>
      <w:r w:rsidRPr="0026694D">
        <w:rPr>
          <w:b/>
        </w:rPr>
        <w:t>) лицо(а)</w:t>
      </w:r>
      <w:r w:rsidRPr="0026694D">
        <w:t xml:space="preserve"> – означает в отношении любой Стороны любое лицо, которое должным образом уполномочено уставом (учредительными документами) или доверенностью вести переговоры, заключать Соглашения/Сделки, подписывать Подтверждения от имени данной Стороны в соответствии с настоящим Соглашением.</w:t>
      </w:r>
    </w:p>
    <w:p w14:paraId="2E6F8171" w14:textId="77777777" w:rsidR="00F6772F" w:rsidRPr="0083153D" w:rsidRDefault="00F6772F" w:rsidP="006864C4">
      <w:pPr>
        <w:ind w:firstLine="709"/>
        <w:jc w:val="both"/>
      </w:pPr>
      <w:r w:rsidRPr="0083153D">
        <w:rPr>
          <w:b/>
        </w:rPr>
        <w:t xml:space="preserve">Электронный документ </w:t>
      </w:r>
      <w:r w:rsidRPr="0083153D">
        <w:t xml:space="preserve">– </w:t>
      </w:r>
      <w:r w:rsidR="004A4D16" w:rsidRPr="0083153D">
        <w:t>документ, в котором информация представлена в электронно-цифровой форме, заверенный электронной подписью, подготовленный с помощью программного обеспечения системы «Клиент-банк».</w:t>
      </w:r>
    </w:p>
    <w:p w14:paraId="06C593FC" w14:textId="77777777" w:rsidR="008B1B19" w:rsidRPr="0083153D" w:rsidRDefault="00F6772F" w:rsidP="006864C4">
      <w:pPr>
        <w:ind w:firstLine="709"/>
        <w:jc w:val="both"/>
      </w:pPr>
      <w:r w:rsidRPr="0083153D">
        <w:rPr>
          <w:b/>
        </w:rPr>
        <w:t>Электронная подпись</w:t>
      </w:r>
      <w:r w:rsidRPr="0083153D">
        <w:t xml:space="preserve"> </w:t>
      </w:r>
      <w:r w:rsidR="008B1B19" w:rsidRPr="0083153D">
        <w:t xml:space="preserve">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Применяемая в системе «Клиент-Банк» ЭП создается в результате криптографического преобразования информации с использованием ключа ЭП, позволяет определить лицо, подписавшее ЭД, а также позволяет обнаружить факт внесения изменений в ЭД после момента его подписания. В соответствии с терминами и определениями, используемыми в Федеральном Законе Российской Федерации от 06.04.2011 № 63-ФЗ «Об электронной подписи», электронная подпись, применяемая в Системе, является усиленной неквалифицированной электронной подписью. </w:t>
      </w:r>
    </w:p>
    <w:p w14:paraId="64CAEC68" w14:textId="77777777" w:rsidR="00F6772F" w:rsidRDefault="00F6772F" w:rsidP="00F6772F"/>
    <w:p w14:paraId="57DC4505" w14:textId="77777777" w:rsidR="00BD6BBE" w:rsidRPr="00F6772F" w:rsidRDefault="0042063A" w:rsidP="00BD6BBE">
      <w:pPr>
        <w:pStyle w:val="1"/>
        <w:rPr>
          <w:sz w:val="24"/>
          <w:szCs w:val="24"/>
        </w:rPr>
      </w:pPr>
      <w:bookmarkStart w:id="6" w:name="_Ref111020987"/>
      <w:r>
        <w:rPr>
          <w:sz w:val="24"/>
          <w:szCs w:val="24"/>
        </w:rPr>
        <w:lastRenderedPageBreak/>
        <w:t>2</w:t>
      </w:r>
      <w:r w:rsidR="00BD6BBE" w:rsidRPr="00F6772F">
        <w:rPr>
          <w:sz w:val="24"/>
          <w:szCs w:val="24"/>
        </w:rPr>
        <w:t>. Предмет Соглашения</w:t>
      </w:r>
      <w:bookmarkEnd w:id="6"/>
    </w:p>
    <w:p w14:paraId="3850B898" w14:textId="77777777" w:rsidR="00BD6BBE" w:rsidRPr="002114E7" w:rsidRDefault="00BD6BBE" w:rsidP="002114E7">
      <w:pPr>
        <w:jc w:val="both"/>
      </w:pPr>
    </w:p>
    <w:p w14:paraId="0BC668A7" w14:textId="150DF06D" w:rsidR="002114E7" w:rsidRPr="002114E7" w:rsidRDefault="0042063A" w:rsidP="00A11908">
      <w:pPr>
        <w:ind w:firstLine="709"/>
        <w:jc w:val="both"/>
      </w:pPr>
      <w:r>
        <w:t>2</w:t>
      </w:r>
      <w:r w:rsidR="002114E7">
        <w:t xml:space="preserve">.1. </w:t>
      </w:r>
      <w:r w:rsidR="002114E7" w:rsidRPr="002114E7">
        <w:t xml:space="preserve">Настоящее Соглашение, Заявление о присоединении к Генеральному соглашению о порядке проведения депозитных операций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 ООО КБ «ГТ банк» (далее - Заявление о присоединении к Соглашению), оформленное по форме Приложения № 1 к настоящему Соглашению, Условия банковских вкладов (депозитов) (далее - Условия депозитов), опубликованные на официальном сайте Банка в сети Интернет по адресу: </w:t>
      </w:r>
      <w:hyperlink r:id="rId9" w:history="1">
        <w:r w:rsidR="002114E7" w:rsidRPr="002F5FB1">
          <w:rPr>
            <w:rStyle w:val="af3"/>
            <w:color w:val="auto"/>
            <w:u w:val="none"/>
          </w:rPr>
          <w:t>www.gaztransbank.ru</w:t>
        </w:r>
      </w:hyperlink>
      <w:r w:rsidR="002114E7" w:rsidRPr="002114E7">
        <w:t>, и Подтверждение, оформленное по форме Приложения №</w:t>
      </w:r>
      <w:r w:rsidR="00032A1D">
        <w:t xml:space="preserve"> </w:t>
      </w:r>
      <w:r w:rsidR="002114E7" w:rsidRPr="002114E7">
        <w:t>2 к настоящему Соглашению, содержащее существенные условия по размещению Депозита (далее - Подтверждение) в совокупности являются заключенным между Вкладчиком и Банком Договором</w:t>
      </w:r>
      <w:r w:rsidR="00F534A7">
        <w:t xml:space="preserve"> депозита</w:t>
      </w:r>
      <w:r w:rsidR="002114E7" w:rsidRPr="002114E7">
        <w:t xml:space="preserve">. </w:t>
      </w:r>
    </w:p>
    <w:p w14:paraId="55A98271" w14:textId="77777777" w:rsidR="002114E7" w:rsidRPr="002114E7" w:rsidRDefault="00032A1D" w:rsidP="00A11908">
      <w:pPr>
        <w:ind w:firstLine="709"/>
        <w:jc w:val="both"/>
      </w:pPr>
      <w:r>
        <w:t>2</w:t>
      </w:r>
      <w:r w:rsidR="002114E7">
        <w:t xml:space="preserve">.2. </w:t>
      </w:r>
      <w:r w:rsidR="002114E7" w:rsidRPr="002114E7">
        <w:t>Заключение Договора</w:t>
      </w:r>
      <w:r w:rsidR="00573B9F">
        <w:t xml:space="preserve"> депозита</w:t>
      </w:r>
      <w:r w:rsidR="002114E7" w:rsidRPr="002114E7">
        <w:t xml:space="preserve"> между Банком и Вкладчиком осуществляется путем присоединения Вкладчика к настоящему Соглашению на условиях, предусмотренных статьей 428 Гражданского кодекса Российской Федерации, путем акцепта условий Соглашения без каких-либо изменений и оговорок, в порядке и на условиях, которые предусмотрены настоящим Соглашением.</w:t>
      </w:r>
    </w:p>
    <w:p w14:paraId="62FE1698" w14:textId="77777777" w:rsidR="002114E7" w:rsidRPr="002114E7" w:rsidRDefault="00032A1D" w:rsidP="0026694D">
      <w:pPr>
        <w:ind w:left="709"/>
        <w:jc w:val="both"/>
      </w:pPr>
      <w:r>
        <w:t>2</w:t>
      </w:r>
      <w:r w:rsidR="0026694D">
        <w:t xml:space="preserve">.3. </w:t>
      </w:r>
      <w:r w:rsidR="002114E7" w:rsidRPr="002114E7">
        <w:t xml:space="preserve">Присоединение к Соглашению производится одним из перечисленных способов: </w:t>
      </w:r>
    </w:p>
    <w:p w14:paraId="48B5B47D" w14:textId="77777777" w:rsidR="002114E7" w:rsidRPr="002114E7" w:rsidRDefault="00032A1D" w:rsidP="00A11908">
      <w:pPr>
        <w:ind w:firstLine="709"/>
        <w:jc w:val="both"/>
      </w:pPr>
      <w:r>
        <w:t>2</w:t>
      </w:r>
      <w:r w:rsidR="00A11908">
        <w:t xml:space="preserve">.3.1. </w:t>
      </w:r>
      <w:r w:rsidR="002114E7" w:rsidRPr="002114E7">
        <w:t>Путем передачи Вкладчиком (Представителем Вкладчика) в Банк на бумажном носителе:</w:t>
      </w:r>
    </w:p>
    <w:p w14:paraId="7DD9EF21" w14:textId="52CD43F0" w:rsidR="002114E7" w:rsidRPr="002114E7" w:rsidRDefault="00A11908" w:rsidP="00A11908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="002114E7" w:rsidRPr="002114E7">
        <w:rPr>
          <w:snapToGrid w:val="0"/>
        </w:rPr>
        <w:t xml:space="preserve">документов, необходимых для заключения </w:t>
      </w:r>
      <w:r w:rsidR="00573B9F">
        <w:rPr>
          <w:snapToGrid w:val="0"/>
        </w:rPr>
        <w:t>Договора д</w:t>
      </w:r>
      <w:r w:rsidR="002114E7" w:rsidRPr="002114E7">
        <w:rPr>
          <w:snapToGrid w:val="0"/>
        </w:rPr>
        <w:t>епозита и проведения Идентификации Вкладчика и его Представителей, перечень которых определяется Банком в соответствии с требованиями законодательства</w:t>
      </w:r>
      <w:r w:rsidR="002114E7" w:rsidRPr="002114E7">
        <w:t xml:space="preserve"> Российской Федерации, нормативных актов Банка России и внутренних документов Банка</w:t>
      </w:r>
      <w:r w:rsidR="008B1B20">
        <w:t>;</w:t>
      </w:r>
    </w:p>
    <w:p w14:paraId="2CB7CF62" w14:textId="77777777" w:rsidR="002114E7" w:rsidRPr="002114E7" w:rsidRDefault="00A11908" w:rsidP="00A11908">
      <w:pPr>
        <w:widowControl w:val="0"/>
        <w:ind w:firstLine="709"/>
        <w:jc w:val="both"/>
      </w:pPr>
      <w:r>
        <w:rPr>
          <w:snapToGrid w:val="0"/>
        </w:rPr>
        <w:t xml:space="preserve">- </w:t>
      </w:r>
      <w:r w:rsidR="002114E7" w:rsidRPr="002114E7">
        <w:rPr>
          <w:snapToGrid w:val="0"/>
        </w:rPr>
        <w:t>двух оригинальных экземпляров Заявления о присоединении к Соглашению, надлежаще оформленного и подписанного Вкладчиком (Представителем Вкладчика) и заверенного оттиском печати Вкладчика (при наличии)</w:t>
      </w:r>
      <w:r w:rsidR="002114E7" w:rsidRPr="002114E7">
        <w:t>.</w:t>
      </w:r>
    </w:p>
    <w:p w14:paraId="229BA8F6" w14:textId="27B42CD3" w:rsidR="002114E7" w:rsidRPr="00C554C0" w:rsidRDefault="002114E7" w:rsidP="004A159A">
      <w:pPr>
        <w:pStyle w:val="af2"/>
        <w:widowControl w:val="0"/>
        <w:numPr>
          <w:ilvl w:val="2"/>
          <w:numId w:val="26"/>
        </w:numPr>
        <w:spacing w:after="0" w:line="240" w:lineRule="auto"/>
        <w:ind w:left="0" w:firstLine="709"/>
        <w:jc w:val="both"/>
      </w:pPr>
      <w:r w:rsidRPr="007E78FD">
        <w:rPr>
          <w:rFonts w:ascii="Times New Roman" w:hAnsi="Times New Roman"/>
          <w:sz w:val="24"/>
          <w:szCs w:val="24"/>
        </w:rPr>
        <w:t>Путем</w:t>
      </w:r>
      <w:r w:rsidRPr="007E78FD">
        <w:rPr>
          <w:rFonts w:ascii="Times New Roman" w:hAnsi="Times New Roman"/>
          <w:snapToGrid w:val="0"/>
          <w:sz w:val="24"/>
          <w:szCs w:val="24"/>
        </w:rPr>
        <w:t xml:space="preserve"> передачи Вкладчиком </w:t>
      </w:r>
      <w:r w:rsidRPr="007E78FD">
        <w:rPr>
          <w:rFonts w:ascii="Times New Roman" w:hAnsi="Times New Roman"/>
          <w:sz w:val="24"/>
          <w:szCs w:val="24"/>
        </w:rPr>
        <w:t xml:space="preserve">Заявления о присоединении к Соглашению, подписанного Вкладчиком (Представителем Вкладчика) и заверенного оттиском печати Вкладчика (при наличии) </w:t>
      </w:r>
      <w:r w:rsidRPr="007E78FD">
        <w:rPr>
          <w:rFonts w:ascii="Times New Roman" w:hAnsi="Times New Roman"/>
          <w:snapToGrid w:val="0"/>
          <w:sz w:val="24"/>
          <w:szCs w:val="24"/>
        </w:rPr>
        <w:t xml:space="preserve">с использованием системы </w:t>
      </w:r>
      <w:r w:rsidR="008B1B20" w:rsidRPr="007E78FD">
        <w:rPr>
          <w:rFonts w:ascii="Times New Roman" w:hAnsi="Times New Roman"/>
          <w:snapToGrid w:val="0"/>
          <w:sz w:val="24"/>
          <w:szCs w:val="24"/>
        </w:rPr>
        <w:t>«</w:t>
      </w:r>
      <w:r w:rsidRPr="007E78FD">
        <w:rPr>
          <w:rFonts w:ascii="Times New Roman" w:hAnsi="Times New Roman"/>
          <w:snapToGrid w:val="0"/>
          <w:sz w:val="24"/>
          <w:szCs w:val="24"/>
        </w:rPr>
        <w:t>Клиент-банк</w:t>
      </w:r>
      <w:r w:rsidR="008B1B20" w:rsidRPr="007E78FD">
        <w:rPr>
          <w:rFonts w:ascii="Times New Roman" w:hAnsi="Times New Roman"/>
          <w:snapToGrid w:val="0"/>
          <w:sz w:val="24"/>
          <w:szCs w:val="24"/>
        </w:rPr>
        <w:t>»</w:t>
      </w:r>
      <w:r w:rsidR="00DE2FE0">
        <w:rPr>
          <w:rFonts w:ascii="Times New Roman" w:hAnsi="Times New Roman"/>
          <w:snapToGrid w:val="0"/>
          <w:sz w:val="24"/>
          <w:szCs w:val="24"/>
        </w:rPr>
        <w:t xml:space="preserve"> или </w:t>
      </w:r>
      <w:proofErr w:type="spellStart"/>
      <w:r w:rsidR="00DE2FE0">
        <w:rPr>
          <w:rFonts w:ascii="Times New Roman" w:hAnsi="Times New Roman"/>
          <w:snapToGrid w:val="0"/>
          <w:sz w:val="24"/>
          <w:szCs w:val="24"/>
        </w:rPr>
        <w:t>Контур.Диадок</w:t>
      </w:r>
      <w:proofErr w:type="spellEnd"/>
      <w:r w:rsidRPr="007E78FD">
        <w:rPr>
          <w:rFonts w:ascii="Times New Roman" w:hAnsi="Times New Roman"/>
          <w:snapToGrid w:val="0"/>
          <w:sz w:val="24"/>
          <w:szCs w:val="24"/>
        </w:rPr>
        <w:t xml:space="preserve"> в виде сообщения, подписанного электронной подписью.</w:t>
      </w:r>
    </w:p>
    <w:p w14:paraId="48ADAE59" w14:textId="77777777" w:rsidR="002114E7" w:rsidRPr="00E26934" w:rsidRDefault="002114E7" w:rsidP="00E26934">
      <w:pPr>
        <w:ind w:firstLine="709"/>
        <w:jc w:val="both"/>
      </w:pPr>
      <w:r w:rsidRPr="00A3116B">
        <w:rPr>
          <w:snapToGrid w:val="0"/>
        </w:rPr>
        <w:t xml:space="preserve">Передача Заявления о присоединении к Соглашению посредством Системы </w:t>
      </w:r>
      <w:r w:rsidRPr="00A3116B">
        <w:t>«</w:t>
      </w:r>
      <w:r w:rsidR="00A3116B" w:rsidRPr="00A3116B">
        <w:t>Клиент-банк</w:t>
      </w:r>
      <w:r w:rsidRPr="00A3116B">
        <w:t>»</w:t>
      </w:r>
      <w:r w:rsidRPr="00A3116B">
        <w:rPr>
          <w:snapToGrid w:val="0"/>
        </w:rPr>
        <w:t xml:space="preserve"> </w:t>
      </w:r>
      <w:r w:rsidR="00DE2FE0">
        <w:rPr>
          <w:snapToGrid w:val="0"/>
        </w:rPr>
        <w:t xml:space="preserve">или </w:t>
      </w:r>
      <w:proofErr w:type="spellStart"/>
      <w:r w:rsidR="00DE2FE0">
        <w:rPr>
          <w:snapToGrid w:val="0"/>
        </w:rPr>
        <w:t>Контур.Диадок</w:t>
      </w:r>
      <w:proofErr w:type="spellEnd"/>
      <w:r w:rsidR="00DE2FE0">
        <w:rPr>
          <w:snapToGrid w:val="0"/>
        </w:rPr>
        <w:t xml:space="preserve"> </w:t>
      </w:r>
      <w:r w:rsidRPr="00A3116B">
        <w:rPr>
          <w:snapToGrid w:val="0"/>
        </w:rPr>
        <w:t xml:space="preserve">допускается только при условии наличия в Банке документов, необходимых для заключения Депозита и проведения Идентификации Вкладчика и его Представителей, перечень которых определяется Банком в соответствии с требованиями законодательства Российской Федерации, нормативных актов Банка России и внутренних документов Банка. В случае отсутствия необходимых документов или внесения в них изменений Банк вправе отказать в приеме Заявления о присоединении к Соглашению, направленному посредством Системы </w:t>
      </w:r>
      <w:r w:rsidRPr="00E26934">
        <w:rPr>
          <w:snapToGrid w:val="0"/>
        </w:rPr>
        <w:t>«</w:t>
      </w:r>
      <w:r w:rsidR="00A3116B" w:rsidRPr="00E26934">
        <w:rPr>
          <w:snapToGrid w:val="0"/>
        </w:rPr>
        <w:t>Клиент-банк</w:t>
      </w:r>
      <w:r w:rsidRPr="00E26934">
        <w:rPr>
          <w:snapToGrid w:val="0"/>
        </w:rPr>
        <w:t>»</w:t>
      </w:r>
      <w:r w:rsidR="00DE2FE0">
        <w:rPr>
          <w:snapToGrid w:val="0"/>
        </w:rPr>
        <w:t xml:space="preserve"> или </w:t>
      </w:r>
      <w:proofErr w:type="spellStart"/>
      <w:r w:rsidR="00DE2FE0">
        <w:rPr>
          <w:snapToGrid w:val="0"/>
        </w:rPr>
        <w:t>Контур.Диадок</w:t>
      </w:r>
      <w:proofErr w:type="spellEnd"/>
      <w:r w:rsidRPr="00E26934">
        <w:rPr>
          <w:snapToGrid w:val="0"/>
        </w:rPr>
        <w:t>.</w:t>
      </w:r>
    </w:p>
    <w:p w14:paraId="4A066306" w14:textId="77777777" w:rsidR="002114E7" w:rsidRPr="00E26934" w:rsidRDefault="00890B60" w:rsidP="00E26934">
      <w:pPr>
        <w:ind w:firstLine="709"/>
        <w:jc w:val="both"/>
      </w:pPr>
      <w:r>
        <w:t>2</w:t>
      </w:r>
      <w:r w:rsidR="00E26934" w:rsidRPr="00E26934">
        <w:t xml:space="preserve">.4. </w:t>
      </w:r>
      <w:r w:rsidR="002114E7" w:rsidRPr="00E26934">
        <w:t xml:space="preserve">Датой присоединения Вкладчика к Соглашению считается дата акцепта Банком Заявления о присоединении к Соглашению. Заявление о присоединении к Соглашению с отметкой о принятии Банком, является единственным документом, подтверждающим факт присоединения Вкладчика к Соглашению. </w:t>
      </w:r>
    </w:p>
    <w:p w14:paraId="7211BD16" w14:textId="77777777" w:rsidR="002114E7" w:rsidRPr="00E26934" w:rsidRDefault="002114E7" w:rsidP="00E26934">
      <w:pPr>
        <w:widowControl w:val="0"/>
        <w:ind w:firstLine="709"/>
        <w:jc w:val="both"/>
      </w:pPr>
      <w:r w:rsidRPr="00E26934">
        <w:t>Акцепт Заявления о присоединении к Соглашению производится одним из перечисленных способов, соответствующим способу, которым Заявление о присоединении к Соглашению было передано Вкладчиком в Банк:</w:t>
      </w:r>
    </w:p>
    <w:p w14:paraId="2D8FE204" w14:textId="77777777" w:rsidR="002114E7" w:rsidRPr="00C554C0" w:rsidRDefault="002114E7" w:rsidP="004A159A">
      <w:pPr>
        <w:pStyle w:val="af2"/>
        <w:numPr>
          <w:ilvl w:val="2"/>
          <w:numId w:val="27"/>
        </w:numPr>
        <w:spacing w:after="0" w:line="240" w:lineRule="auto"/>
        <w:ind w:left="0" w:firstLine="709"/>
        <w:jc w:val="both"/>
      </w:pPr>
      <w:r w:rsidRPr="007E78FD">
        <w:rPr>
          <w:rFonts w:ascii="Times New Roman" w:hAnsi="Times New Roman"/>
          <w:sz w:val="24"/>
          <w:szCs w:val="24"/>
        </w:rPr>
        <w:t xml:space="preserve">Банк в двух экземплярах Заявления о присоединении к Соглашению заполняет содержащиеся в них разделы о его принятии с проставлением подписи уполномоченного сотрудника Банка, при этом момент выполнения указанных действий будет считаться моментом заключения Соглашения. Второй экземпляр Заявления о присоединении к Соглашению с отметкой о принятии Банком передается Вкладчику путем вручения его Вкладчику или Представителю Вкладчика. </w:t>
      </w:r>
    </w:p>
    <w:p w14:paraId="03DE7206" w14:textId="5B19A507" w:rsidR="002114E7" w:rsidRPr="00CD374A" w:rsidRDefault="00A96D15" w:rsidP="00CD374A">
      <w:pPr>
        <w:ind w:firstLine="709"/>
        <w:jc w:val="both"/>
      </w:pPr>
      <w:r>
        <w:lastRenderedPageBreak/>
        <w:t>2</w:t>
      </w:r>
      <w:r w:rsidR="00CD374A">
        <w:t xml:space="preserve">.4.2. </w:t>
      </w:r>
      <w:r w:rsidR="002114E7" w:rsidRPr="00CD374A">
        <w:t>Банк в Заявлени</w:t>
      </w:r>
      <w:r w:rsidR="00DE2FE0">
        <w:t>и</w:t>
      </w:r>
      <w:r w:rsidR="002114E7" w:rsidRPr="00CD374A">
        <w:t xml:space="preserve"> о присоединении к Соглашению, полученно</w:t>
      </w:r>
      <w:r w:rsidR="00A8359D">
        <w:t>м</w:t>
      </w:r>
      <w:r w:rsidR="002114E7" w:rsidRPr="00CD374A">
        <w:t xml:space="preserve"> посредством Системы «</w:t>
      </w:r>
      <w:r w:rsidR="00CD374A" w:rsidRPr="00CD374A">
        <w:t>Клиент-банк</w:t>
      </w:r>
      <w:r w:rsidR="002114E7" w:rsidRPr="00CD374A">
        <w:t xml:space="preserve">» </w:t>
      </w:r>
      <w:r w:rsidR="00DE2FE0">
        <w:t xml:space="preserve">или </w:t>
      </w:r>
      <w:proofErr w:type="spellStart"/>
      <w:r w:rsidR="00DE2FE0">
        <w:t>Контур.Диадок</w:t>
      </w:r>
      <w:proofErr w:type="spellEnd"/>
      <w:r w:rsidR="00DE2FE0">
        <w:t xml:space="preserve"> </w:t>
      </w:r>
      <w:r w:rsidR="002114E7" w:rsidRPr="00CD374A">
        <w:t xml:space="preserve">заполняет содержащиеся в нем разделы о его принятии с проставлением подписи уполномоченного сотрудника Банка, при этом момент выполнения указанных действий будет считаться моментом заключения Соглашения. </w:t>
      </w:r>
    </w:p>
    <w:p w14:paraId="07C8F6FF" w14:textId="77777777" w:rsidR="002114E7" w:rsidRPr="00CD374A" w:rsidRDefault="002114E7" w:rsidP="00CD374A">
      <w:pPr>
        <w:ind w:firstLine="709"/>
        <w:jc w:val="both"/>
      </w:pPr>
      <w:r w:rsidRPr="00CD374A">
        <w:t>Сканированная копи</w:t>
      </w:r>
      <w:r w:rsidR="004220D0">
        <w:t>я</w:t>
      </w:r>
      <w:r w:rsidRPr="00CD374A">
        <w:t xml:space="preserve"> Заявления о присоединении к Соглашению с отметкой о принятии Банком направляется Вкладчику посредством Системы «</w:t>
      </w:r>
      <w:r w:rsidR="00CD374A" w:rsidRPr="00CD374A">
        <w:t>Клиент-банк</w:t>
      </w:r>
      <w:r w:rsidRPr="00CD374A">
        <w:t>»</w:t>
      </w:r>
      <w:r w:rsidR="00DE2FE0">
        <w:t xml:space="preserve"> или </w:t>
      </w:r>
      <w:proofErr w:type="spellStart"/>
      <w:r w:rsidR="00DE2FE0">
        <w:t>Контур.Диадок</w:t>
      </w:r>
      <w:proofErr w:type="spellEnd"/>
      <w:r w:rsidRPr="00CD374A">
        <w:t>.</w:t>
      </w:r>
    </w:p>
    <w:p w14:paraId="43B84B8F" w14:textId="77777777" w:rsidR="002114E7" w:rsidRPr="001D2DD3" w:rsidRDefault="00103B59" w:rsidP="001D2DD3">
      <w:pPr>
        <w:ind w:firstLine="709"/>
        <w:jc w:val="both"/>
      </w:pPr>
      <w:r>
        <w:t>2</w:t>
      </w:r>
      <w:r w:rsidR="001D2DD3" w:rsidRPr="001D2DD3">
        <w:t xml:space="preserve">.5. </w:t>
      </w:r>
      <w:r w:rsidR="002114E7" w:rsidRPr="001D2DD3">
        <w:t xml:space="preserve">Вкладчик подтверждает факт ознакомления с настоящей редакцией Соглашения и выражает свое согласие с ее условиями путем подписания и передачи в Банк Заявления о присоединении к Соглашению. </w:t>
      </w:r>
    </w:p>
    <w:p w14:paraId="10378C43" w14:textId="77777777" w:rsidR="002114E7" w:rsidRPr="004625CB" w:rsidRDefault="00103B59" w:rsidP="001D2DD3">
      <w:pPr>
        <w:ind w:firstLine="709"/>
        <w:jc w:val="both"/>
      </w:pPr>
      <w:r>
        <w:t>2</w:t>
      </w:r>
      <w:r w:rsidR="001D2DD3" w:rsidRPr="004625CB">
        <w:t xml:space="preserve">.6. </w:t>
      </w:r>
      <w:r w:rsidR="002114E7" w:rsidRPr="004625CB">
        <w:t xml:space="preserve">Стороны признают, что Соглашение может быть изменено Банком в одностороннем порядке в соответствии с п. 1 ст. 450 </w:t>
      </w:r>
      <w:r w:rsidR="008B1B20" w:rsidRPr="004625CB">
        <w:t>«</w:t>
      </w:r>
      <w:r w:rsidR="002114E7" w:rsidRPr="004625CB">
        <w:t>Основания изменения и расторжения договора</w:t>
      </w:r>
      <w:r w:rsidR="008B1B20" w:rsidRPr="004625CB">
        <w:t>» Гражданского кодекса Российской Федерации</w:t>
      </w:r>
      <w:r w:rsidR="002114E7" w:rsidRPr="004625CB">
        <w:t xml:space="preserve">. </w:t>
      </w:r>
    </w:p>
    <w:p w14:paraId="3E0C9B9D" w14:textId="77777777" w:rsidR="002114E7" w:rsidRPr="00ED571A" w:rsidRDefault="00584947" w:rsidP="001D2DD3">
      <w:pPr>
        <w:ind w:firstLine="709"/>
        <w:jc w:val="both"/>
      </w:pPr>
      <w:r>
        <w:t>2</w:t>
      </w:r>
      <w:r w:rsidR="001D2DD3" w:rsidRPr="001D2DD3">
        <w:t xml:space="preserve">.7. </w:t>
      </w:r>
      <w:r w:rsidR="002114E7" w:rsidRPr="001D2DD3">
        <w:t xml:space="preserve">Банк уведомляет Вкладчика об изменениях Соглашения путем размещения измененной редакции Соглашения на официальном сайте Банка не позднее 10 (десяти) календарных дней до даты вступления в силу новой редакции Соглашения. Соглашение публикуется на официальном сайте Банка в сети Интернет по </w:t>
      </w:r>
      <w:r w:rsidR="002114E7" w:rsidRPr="00ED571A">
        <w:t xml:space="preserve">адресу: </w:t>
      </w:r>
      <w:hyperlink r:id="rId10" w:history="1">
        <w:r w:rsidR="001D2DD3" w:rsidRPr="00ED571A">
          <w:rPr>
            <w:rStyle w:val="af3"/>
            <w:color w:val="auto"/>
            <w:u w:val="none"/>
          </w:rPr>
          <w:t>www.gaztransbank.ru</w:t>
        </w:r>
      </w:hyperlink>
      <w:r w:rsidR="002114E7" w:rsidRPr="00ED571A">
        <w:t>.</w:t>
      </w:r>
    </w:p>
    <w:p w14:paraId="04BAB57F" w14:textId="77777777" w:rsidR="002114E7" w:rsidRPr="001D2DD3" w:rsidRDefault="00763BAD" w:rsidP="001D2DD3">
      <w:pPr>
        <w:ind w:firstLine="709"/>
        <w:jc w:val="both"/>
      </w:pPr>
      <w:r>
        <w:t>2</w:t>
      </w:r>
      <w:r w:rsidR="001D2DD3" w:rsidRPr="001D2DD3">
        <w:t xml:space="preserve">.8. </w:t>
      </w:r>
      <w:r w:rsidR="002114E7" w:rsidRPr="001D2DD3">
        <w:t>Настоящее Соглашение не является публичной офертой, Банк вправе отказать любому лицу в приеме и регистрации Заявления о присоединении к Соглашению без объяснения причин.</w:t>
      </w:r>
    </w:p>
    <w:p w14:paraId="09D18C5A" w14:textId="77777777" w:rsidR="002114E7" w:rsidRPr="00C554C0" w:rsidRDefault="002114E7" w:rsidP="007E78FD">
      <w:pPr>
        <w:pStyle w:val="af2"/>
        <w:numPr>
          <w:ilvl w:val="1"/>
          <w:numId w:val="28"/>
        </w:numPr>
        <w:tabs>
          <w:tab w:val="left" w:pos="1134"/>
        </w:tabs>
        <w:spacing w:after="0"/>
        <w:ind w:left="0" w:firstLine="709"/>
        <w:jc w:val="both"/>
      </w:pPr>
      <w:r w:rsidRPr="007E78FD">
        <w:rPr>
          <w:rFonts w:ascii="Times New Roman" w:hAnsi="Times New Roman"/>
          <w:sz w:val="24"/>
          <w:szCs w:val="24"/>
        </w:rPr>
        <w:t>Банк не вправе открывать Депозитные счета в случаях, установленных действующим законодательством Российской Федерации.</w:t>
      </w:r>
    </w:p>
    <w:p w14:paraId="4702098C" w14:textId="77777777" w:rsidR="00BD6BBE" w:rsidRPr="00F6772F" w:rsidRDefault="00BD6BBE" w:rsidP="00F6772F"/>
    <w:p w14:paraId="34352A2F" w14:textId="77777777" w:rsidR="00372469" w:rsidRPr="00F6772F" w:rsidRDefault="00DA3783" w:rsidP="00372469">
      <w:pPr>
        <w:pStyle w:val="1"/>
        <w:rPr>
          <w:sz w:val="24"/>
          <w:szCs w:val="24"/>
        </w:rPr>
      </w:pPr>
      <w:bookmarkStart w:id="7" w:name="_Ref111020993"/>
      <w:r>
        <w:rPr>
          <w:sz w:val="24"/>
          <w:szCs w:val="24"/>
        </w:rPr>
        <w:t>3</w:t>
      </w:r>
      <w:r w:rsidR="00372469" w:rsidRPr="00F6772F">
        <w:rPr>
          <w:sz w:val="24"/>
          <w:szCs w:val="24"/>
        </w:rPr>
        <w:t>. П</w:t>
      </w:r>
      <w:r w:rsidR="00A5042A">
        <w:rPr>
          <w:sz w:val="24"/>
          <w:szCs w:val="24"/>
        </w:rPr>
        <w:t>орядок заключения сделок</w:t>
      </w:r>
      <w:bookmarkEnd w:id="7"/>
    </w:p>
    <w:p w14:paraId="76A01D3F" w14:textId="77777777" w:rsidR="00372469" w:rsidRPr="00F6772F" w:rsidRDefault="00372469" w:rsidP="00372469"/>
    <w:p w14:paraId="778EE15C" w14:textId="77777777" w:rsidR="000E0E6B" w:rsidRPr="00F6772F" w:rsidRDefault="0065017A" w:rsidP="000E0E6B">
      <w:pPr>
        <w:ind w:firstLine="720"/>
        <w:jc w:val="both"/>
        <w:rPr>
          <w:snapToGrid w:val="0"/>
        </w:rPr>
      </w:pPr>
      <w:bookmarkStart w:id="8" w:name="_Ref141787676"/>
      <w:r>
        <w:rPr>
          <w:snapToGrid w:val="0"/>
        </w:rPr>
        <w:t>3</w:t>
      </w:r>
      <w:r w:rsidR="000E0E6B" w:rsidRPr="00F6772F">
        <w:rPr>
          <w:snapToGrid w:val="0"/>
        </w:rPr>
        <w:t>.1. Вклад</w:t>
      </w:r>
      <w:r w:rsidR="00A5042A">
        <w:rPr>
          <w:snapToGrid w:val="0"/>
        </w:rPr>
        <w:t>чик вносит, а Банк принимает в Д</w:t>
      </w:r>
      <w:r w:rsidR="000E0E6B" w:rsidRPr="00F6772F">
        <w:rPr>
          <w:snapToGrid w:val="0"/>
        </w:rPr>
        <w:t>епозит денежные средства и обязуется возвратить сумму Депозита и выплатить проценты, начисленные на нее, в порядке и на условиях, предусмотренных настоящим Соглашением и Подтверждением, оформленным Сторонами при размещении Депозита.</w:t>
      </w:r>
    </w:p>
    <w:p w14:paraId="3F6880C8" w14:textId="77777777" w:rsidR="000E0E6B" w:rsidRPr="00F6772F" w:rsidRDefault="00FD4B17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ED571A">
        <w:rPr>
          <w:snapToGrid w:val="0"/>
        </w:rPr>
        <w:t xml:space="preserve">.2. </w:t>
      </w:r>
      <w:r w:rsidR="00ED1AC0" w:rsidRPr="00ED571A">
        <w:rPr>
          <w:snapToGrid w:val="0"/>
        </w:rPr>
        <w:t>Перед размещением</w:t>
      </w:r>
      <w:r w:rsidR="00ED1AC0">
        <w:rPr>
          <w:snapToGrid w:val="0"/>
        </w:rPr>
        <w:t xml:space="preserve"> Депозита </w:t>
      </w:r>
      <w:r w:rsidR="000E0E6B" w:rsidRPr="00F6772F">
        <w:rPr>
          <w:snapToGrid w:val="0"/>
        </w:rPr>
        <w:t>Стороны согласовывают следующие существенные условия:</w:t>
      </w:r>
    </w:p>
    <w:p w14:paraId="272143F6" w14:textId="77777777" w:rsidR="000E0E6B" w:rsidRPr="00F6772F" w:rsidRDefault="00ED1AC0" w:rsidP="00ED1AC0">
      <w:pPr>
        <w:tabs>
          <w:tab w:val="left" w:pos="1134"/>
        </w:tabs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="00C26C8B" w:rsidRPr="00C26C8B">
        <w:rPr>
          <w:snapToGrid w:val="0"/>
        </w:rPr>
        <w:t xml:space="preserve"> </w:t>
      </w:r>
      <w:r w:rsidR="000E0E6B" w:rsidRPr="00F6772F">
        <w:rPr>
          <w:snapToGrid w:val="0"/>
        </w:rPr>
        <w:t xml:space="preserve">вид </w:t>
      </w:r>
      <w:r>
        <w:rPr>
          <w:snapToGrid w:val="0"/>
        </w:rPr>
        <w:t>Д</w:t>
      </w:r>
      <w:r w:rsidR="000E0E6B" w:rsidRPr="00F6772F">
        <w:rPr>
          <w:snapToGrid w:val="0"/>
        </w:rPr>
        <w:t>епозита;</w:t>
      </w:r>
    </w:p>
    <w:p w14:paraId="4238FCE6" w14:textId="77777777" w:rsidR="000E0E6B" w:rsidRPr="00F6772F" w:rsidRDefault="00ED1AC0" w:rsidP="00ED1AC0">
      <w:pPr>
        <w:tabs>
          <w:tab w:val="left" w:pos="1134"/>
        </w:tabs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="00C26C8B" w:rsidRPr="00C26C8B">
        <w:rPr>
          <w:snapToGrid w:val="0"/>
        </w:rPr>
        <w:t xml:space="preserve"> </w:t>
      </w:r>
      <w:r w:rsidR="000E0E6B" w:rsidRPr="00F6772F">
        <w:rPr>
          <w:snapToGrid w:val="0"/>
        </w:rPr>
        <w:t>валюта Депозита;</w:t>
      </w:r>
    </w:p>
    <w:p w14:paraId="1F4AD6CD" w14:textId="77777777" w:rsidR="000E0E6B" w:rsidRPr="00F6772F" w:rsidRDefault="00ED1AC0" w:rsidP="00ED1AC0">
      <w:pPr>
        <w:tabs>
          <w:tab w:val="left" w:pos="1134"/>
        </w:tabs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="00C26C8B" w:rsidRPr="00C26C8B">
        <w:rPr>
          <w:snapToGrid w:val="0"/>
        </w:rPr>
        <w:t xml:space="preserve"> </w:t>
      </w:r>
      <w:r w:rsidR="000E0E6B" w:rsidRPr="00F6772F">
        <w:rPr>
          <w:snapToGrid w:val="0"/>
        </w:rPr>
        <w:t>сумма Депозита;</w:t>
      </w:r>
    </w:p>
    <w:p w14:paraId="151F48BF" w14:textId="77777777" w:rsidR="000E0E6B" w:rsidRPr="00F6772F" w:rsidRDefault="00ED1AC0" w:rsidP="00ED1AC0">
      <w:pPr>
        <w:tabs>
          <w:tab w:val="left" w:pos="1134"/>
        </w:tabs>
        <w:ind w:firstLine="720"/>
        <w:jc w:val="both"/>
        <w:rPr>
          <w:snapToGrid w:val="0"/>
        </w:rPr>
      </w:pPr>
      <w:r>
        <w:rPr>
          <w:snapToGrid w:val="0"/>
        </w:rPr>
        <w:t xml:space="preserve">- </w:t>
      </w:r>
      <w:r w:rsidR="000E0E6B" w:rsidRPr="00F6772F">
        <w:rPr>
          <w:snapToGrid w:val="0"/>
        </w:rPr>
        <w:t>процентная ставка по Депозиту (в процентах годовых);</w:t>
      </w:r>
    </w:p>
    <w:p w14:paraId="6C368BCB" w14:textId="77777777" w:rsidR="000E0E6B" w:rsidRPr="00F6772F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C26C8B">
        <w:rPr>
          <w:snapToGrid w:val="0"/>
        </w:rPr>
        <w:t xml:space="preserve">- </w:t>
      </w:r>
      <w:r w:rsidR="000E0E6B" w:rsidRPr="00F6772F">
        <w:rPr>
          <w:snapToGrid w:val="0"/>
        </w:rPr>
        <w:t>порядок (периодичность) уплаты процентов</w:t>
      </w:r>
      <w:r w:rsidR="00ED1AC0">
        <w:rPr>
          <w:snapToGrid w:val="0"/>
        </w:rPr>
        <w:t xml:space="preserve"> по Депозиту</w:t>
      </w:r>
      <w:r w:rsidR="000E0E6B" w:rsidRPr="00F6772F">
        <w:rPr>
          <w:snapToGrid w:val="0"/>
        </w:rPr>
        <w:t>;</w:t>
      </w:r>
    </w:p>
    <w:p w14:paraId="039DE4BC" w14:textId="77777777" w:rsidR="000E0E6B" w:rsidRPr="00ED571A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ED571A">
        <w:rPr>
          <w:snapToGrid w:val="0"/>
        </w:rPr>
        <w:t xml:space="preserve">- </w:t>
      </w:r>
      <w:r w:rsidR="000E0E6B" w:rsidRPr="00ED571A">
        <w:rPr>
          <w:snapToGrid w:val="0"/>
        </w:rPr>
        <w:t>дата размещения Депозита;</w:t>
      </w:r>
    </w:p>
    <w:p w14:paraId="5B5CA8AF" w14:textId="77777777" w:rsidR="000E0E6B" w:rsidRPr="00F6772F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ED571A">
        <w:rPr>
          <w:snapToGrid w:val="0"/>
        </w:rPr>
        <w:t xml:space="preserve">- </w:t>
      </w:r>
      <w:r w:rsidR="00ED1AC0" w:rsidRPr="00ED571A">
        <w:rPr>
          <w:snapToGrid w:val="0"/>
        </w:rPr>
        <w:t>дата возврата Депозита</w:t>
      </w:r>
      <w:r w:rsidR="00ED1AC0">
        <w:rPr>
          <w:snapToGrid w:val="0"/>
        </w:rPr>
        <w:t xml:space="preserve"> (</w:t>
      </w:r>
      <w:r w:rsidR="000E0E6B" w:rsidRPr="00F6772F">
        <w:rPr>
          <w:snapToGrid w:val="0"/>
        </w:rPr>
        <w:t>срок Депозита (в днях);</w:t>
      </w:r>
    </w:p>
    <w:p w14:paraId="0CC017BF" w14:textId="77777777" w:rsidR="000E0E6B" w:rsidRPr="00F6772F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C26C8B">
        <w:rPr>
          <w:snapToGrid w:val="0"/>
        </w:rPr>
        <w:t xml:space="preserve">- </w:t>
      </w:r>
      <w:r w:rsidR="000E0E6B" w:rsidRPr="00F6772F">
        <w:rPr>
          <w:snapToGrid w:val="0"/>
        </w:rPr>
        <w:t>реквизиты Вкладчика для возврата суммы Депозита и начисленных процентов;</w:t>
      </w:r>
    </w:p>
    <w:p w14:paraId="405BA984" w14:textId="77777777" w:rsidR="00ED1AC0" w:rsidRDefault="00ED1AC0" w:rsidP="00ED1AC0">
      <w:pPr>
        <w:tabs>
          <w:tab w:val="left" w:pos="1134"/>
        </w:tabs>
        <w:ind w:firstLine="720"/>
        <w:jc w:val="both"/>
        <w:rPr>
          <w:snapToGrid w:val="0"/>
        </w:rPr>
      </w:pPr>
    </w:p>
    <w:p w14:paraId="17831076" w14:textId="77777777" w:rsidR="000E0E6B" w:rsidRPr="00F6772F" w:rsidRDefault="000E0E6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F6772F">
        <w:rPr>
          <w:snapToGrid w:val="0"/>
        </w:rPr>
        <w:t xml:space="preserve">Для отдельных видов </w:t>
      </w:r>
      <w:r w:rsidR="00ED571A">
        <w:rPr>
          <w:snapToGrid w:val="0"/>
        </w:rPr>
        <w:t>Д</w:t>
      </w:r>
      <w:r w:rsidRPr="00F6772F">
        <w:rPr>
          <w:snapToGrid w:val="0"/>
        </w:rPr>
        <w:t>епозитов существенными условиями являются возможность и условия:</w:t>
      </w:r>
    </w:p>
    <w:p w14:paraId="1A1B3ABD" w14:textId="77777777" w:rsidR="000E0E6B" w:rsidRPr="00F6772F" w:rsidRDefault="00ED1AC0" w:rsidP="00ED1AC0">
      <w:pPr>
        <w:tabs>
          <w:tab w:val="left" w:pos="1134"/>
        </w:tabs>
        <w:ind w:firstLine="720"/>
        <w:jc w:val="both"/>
        <w:rPr>
          <w:snapToGrid w:val="0"/>
        </w:rPr>
      </w:pPr>
      <w:r>
        <w:rPr>
          <w:snapToGrid w:val="0"/>
        </w:rPr>
        <w:t>-</w:t>
      </w:r>
      <w:r w:rsidR="00C26C8B" w:rsidRPr="00C26C8B">
        <w:rPr>
          <w:snapToGrid w:val="0"/>
        </w:rPr>
        <w:t xml:space="preserve"> </w:t>
      </w:r>
      <w:r w:rsidR="000E0E6B" w:rsidRPr="00F6772F">
        <w:rPr>
          <w:snapToGrid w:val="0"/>
        </w:rPr>
        <w:t>пополнения Депозита;</w:t>
      </w:r>
    </w:p>
    <w:p w14:paraId="21A91D29" w14:textId="77777777" w:rsidR="000E0E6B" w:rsidRPr="00F6772F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C26C8B">
        <w:rPr>
          <w:snapToGrid w:val="0"/>
        </w:rPr>
        <w:t xml:space="preserve">- </w:t>
      </w:r>
      <w:r w:rsidR="000E0E6B" w:rsidRPr="00F6772F">
        <w:rPr>
          <w:snapToGrid w:val="0"/>
        </w:rPr>
        <w:t>частичного досрочного снятия Депозита;</w:t>
      </w:r>
    </w:p>
    <w:p w14:paraId="6FD05FB8" w14:textId="77777777" w:rsidR="000E0E6B" w:rsidRPr="00F6772F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C26C8B">
        <w:rPr>
          <w:snapToGrid w:val="0"/>
        </w:rPr>
        <w:t xml:space="preserve">- </w:t>
      </w:r>
      <w:r w:rsidR="000E0E6B" w:rsidRPr="00F6772F">
        <w:rPr>
          <w:snapToGrid w:val="0"/>
        </w:rPr>
        <w:t>полного досрочного снятия Депозита;</w:t>
      </w:r>
    </w:p>
    <w:p w14:paraId="27F50E08" w14:textId="77777777" w:rsidR="000E0E6B" w:rsidRPr="00F6772F" w:rsidRDefault="00C26C8B" w:rsidP="00ED1AC0">
      <w:pPr>
        <w:tabs>
          <w:tab w:val="left" w:pos="1134"/>
        </w:tabs>
        <w:ind w:firstLine="720"/>
        <w:jc w:val="both"/>
        <w:rPr>
          <w:snapToGrid w:val="0"/>
        </w:rPr>
      </w:pPr>
      <w:r w:rsidRPr="00C26C8B">
        <w:rPr>
          <w:snapToGrid w:val="0"/>
        </w:rPr>
        <w:t xml:space="preserve">- </w:t>
      </w:r>
      <w:r w:rsidR="000E0E6B" w:rsidRPr="00F6772F">
        <w:rPr>
          <w:snapToGrid w:val="0"/>
        </w:rPr>
        <w:t>ежемесячной капитализации процентов.</w:t>
      </w:r>
    </w:p>
    <w:p w14:paraId="7F2809DE" w14:textId="77777777" w:rsidR="000E0E6B" w:rsidRDefault="00FD4B17" w:rsidP="00ED1AC0">
      <w:pPr>
        <w:tabs>
          <w:tab w:val="left" w:pos="1134"/>
        </w:tabs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>.3. Существенные усло</w:t>
      </w:r>
      <w:r w:rsidR="00C26C8B">
        <w:rPr>
          <w:snapToGrid w:val="0"/>
        </w:rPr>
        <w:t>вия согласовываются Сторонами по</w:t>
      </w:r>
      <w:r w:rsidR="000E0E6B" w:rsidRPr="00F6772F">
        <w:rPr>
          <w:snapToGrid w:val="0"/>
        </w:rPr>
        <w:t xml:space="preserve"> телефону или путем обмена электронными сообщениями по системе </w:t>
      </w:r>
      <w:r w:rsidR="00BC72EF" w:rsidRPr="00F6772F">
        <w:rPr>
          <w:snapToGrid w:val="0"/>
        </w:rPr>
        <w:t>Клиент</w:t>
      </w:r>
      <w:r w:rsidR="000E0E6B" w:rsidRPr="00F6772F">
        <w:rPr>
          <w:snapToGrid w:val="0"/>
        </w:rPr>
        <w:t>-</w:t>
      </w:r>
      <w:r w:rsidR="00BC72EF" w:rsidRPr="00F6772F">
        <w:rPr>
          <w:snapToGrid w:val="0"/>
        </w:rPr>
        <w:t>б</w:t>
      </w:r>
      <w:r w:rsidR="000E0E6B" w:rsidRPr="00F6772F">
        <w:rPr>
          <w:snapToGrid w:val="0"/>
        </w:rPr>
        <w:t>анк</w:t>
      </w:r>
      <w:r w:rsidR="00C26C8B">
        <w:rPr>
          <w:snapToGrid w:val="0"/>
        </w:rPr>
        <w:t>, или непосредственной встречи представителей Вкладчика и Банка</w:t>
      </w:r>
      <w:r w:rsidR="000E0E6B" w:rsidRPr="00F6772F">
        <w:rPr>
          <w:snapToGrid w:val="0"/>
        </w:rPr>
        <w:t xml:space="preserve">. По </w:t>
      </w:r>
      <w:r w:rsidR="00C26C8B">
        <w:rPr>
          <w:snapToGrid w:val="0"/>
        </w:rPr>
        <w:t xml:space="preserve">итогам </w:t>
      </w:r>
      <w:r w:rsidR="000E0E6B" w:rsidRPr="00F6772F">
        <w:rPr>
          <w:snapToGrid w:val="0"/>
        </w:rPr>
        <w:t xml:space="preserve">согласования существенных условий размещения Депозита уполномоченное лицо Вкладчика подписывает Подтверждение, </w:t>
      </w:r>
      <w:r w:rsidR="000E0E6B" w:rsidRPr="00ED571A">
        <w:rPr>
          <w:snapToGrid w:val="0"/>
        </w:rPr>
        <w:t>составленное по форме Приложения №</w:t>
      </w:r>
      <w:r w:rsidR="00C26C8B" w:rsidRPr="00ED571A">
        <w:rPr>
          <w:snapToGrid w:val="0"/>
        </w:rPr>
        <w:t xml:space="preserve"> 2</w:t>
      </w:r>
      <w:r w:rsidR="000E0E6B" w:rsidRPr="00F6772F">
        <w:rPr>
          <w:snapToGrid w:val="0"/>
        </w:rPr>
        <w:t xml:space="preserve"> к настоящему Соглашению. </w:t>
      </w:r>
    </w:p>
    <w:p w14:paraId="3E0F75FF" w14:textId="77777777" w:rsidR="000E0E6B" w:rsidRPr="00F6772F" w:rsidRDefault="00FD4B17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>.4. Подписанное Подтверждение направляется Вкладчиком в Банк одним из следующих способов:</w:t>
      </w:r>
    </w:p>
    <w:p w14:paraId="722E8449" w14:textId="77777777" w:rsidR="000E0E6B" w:rsidRPr="00F6772F" w:rsidRDefault="00046809" w:rsidP="000E0E6B">
      <w:pPr>
        <w:ind w:firstLine="720"/>
        <w:jc w:val="both"/>
        <w:rPr>
          <w:snapToGrid w:val="0"/>
        </w:rPr>
      </w:pPr>
      <w:r w:rsidRPr="00F6772F">
        <w:rPr>
          <w:snapToGrid w:val="0"/>
        </w:rPr>
        <w:t xml:space="preserve">- </w:t>
      </w:r>
      <w:r w:rsidR="000E0E6B" w:rsidRPr="00F6772F">
        <w:rPr>
          <w:snapToGrid w:val="0"/>
        </w:rPr>
        <w:t>на бумажном носителе в 2-х экземплярах;</w:t>
      </w:r>
    </w:p>
    <w:p w14:paraId="7D95DDC0" w14:textId="77777777" w:rsidR="000E0E6B" w:rsidRPr="00F6772F" w:rsidRDefault="00046809" w:rsidP="000E0E6B">
      <w:pPr>
        <w:ind w:firstLine="720"/>
        <w:jc w:val="both"/>
        <w:rPr>
          <w:snapToGrid w:val="0"/>
        </w:rPr>
      </w:pPr>
      <w:r w:rsidRPr="00F6772F">
        <w:rPr>
          <w:snapToGrid w:val="0"/>
        </w:rPr>
        <w:lastRenderedPageBreak/>
        <w:t xml:space="preserve">- </w:t>
      </w:r>
      <w:r w:rsidR="000E0E6B" w:rsidRPr="00F6772F">
        <w:rPr>
          <w:snapToGrid w:val="0"/>
        </w:rPr>
        <w:t xml:space="preserve">с использованием системы </w:t>
      </w:r>
      <w:r w:rsidR="00ED571A">
        <w:rPr>
          <w:snapToGrid w:val="0"/>
        </w:rPr>
        <w:t>«</w:t>
      </w:r>
      <w:r w:rsidR="00BC72EF" w:rsidRPr="00F6772F">
        <w:rPr>
          <w:snapToGrid w:val="0"/>
        </w:rPr>
        <w:t>Клиент</w:t>
      </w:r>
      <w:r w:rsidR="000E0E6B" w:rsidRPr="00F6772F">
        <w:rPr>
          <w:snapToGrid w:val="0"/>
        </w:rPr>
        <w:t>-</w:t>
      </w:r>
      <w:r w:rsidR="00BC72EF" w:rsidRPr="00F6772F">
        <w:rPr>
          <w:snapToGrid w:val="0"/>
        </w:rPr>
        <w:t>б</w:t>
      </w:r>
      <w:r w:rsidR="000E0E6B" w:rsidRPr="00F6772F">
        <w:rPr>
          <w:snapToGrid w:val="0"/>
        </w:rPr>
        <w:t>анк</w:t>
      </w:r>
      <w:r w:rsidR="00ED571A">
        <w:rPr>
          <w:snapToGrid w:val="0"/>
        </w:rPr>
        <w:t>»</w:t>
      </w:r>
      <w:r w:rsidR="000E0E6B" w:rsidRPr="00F6772F">
        <w:rPr>
          <w:snapToGrid w:val="0"/>
        </w:rPr>
        <w:t xml:space="preserve"> в виде сообщения, подписанного электронной подписью, содержащего текст Подтверждения.</w:t>
      </w:r>
    </w:p>
    <w:p w14:paraId="79690B0E" w14:textId="77777777" w:rsidR="000E0E6B" w:rsidRDefault="000E0E6B" w:rsidP="000E0E6B">
      <w:pPr>
        <w:ind w:firstLine="720"/>
        <w:jc w:val="both"/>
        <w:rPr>
          <w:snapToGrid w:val="0"/>
        </w:rPr>
      </w:pPr>
      <w:r w:rsidRPr="00F6772F">
        <w:rPr>
          <w:snapToGrid w:val="0"/>
        </w:rPr>
        <w:t>Подтверждение направляется в день размещения депозита не позднее 16 часов 00 минут (в пятницу и предпраздничные в Российской Федерации дни – не позднее 15 часов 30 минут) местного времени.</w:t>
      </w:r>
    </w:p>
    <w:p w14:paraId="4DD9FF1D" w14:textId="77777777" w:rsidR="000E0E6B" w:rsidRPr="00F6772F" w:rsidRDefault="00FD4B17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46809" w:rsidRPr="00F6772F">
        <w:rPr>
          <w:snapToGrid w:val="0"/>
        </w:rPr>
        <w:t>.5. Полученное от Вкладчика</w:t>
      </w:r>
      <w:r w:rsidR="000E0E6B" w:rsidRPr="00F6772F">
        <w:rPr>
          <w:snapToGrid w:val="0"/>
        </w:rPr>
        <w:t xml:space="preserve"> Подтверждение, содержащее ранее согласованные Сторонами существенные условия размещения Депозита, подписывается уполномоченным лицом Банка и направляется Вкладчику одним из способов, указанных в п. </w:t>
      </w:r>
      <w:r>
        <w:rPr>
          <w:snapToGrid w:val="0"/>
        </w:rPr>
        <w:t>3</w:t>
      </w:r>
      <w:r w:rsidR="000E0E6B" w:rsidRPr="00F6772F">
        <w:rPr>
          <w:snapToGrid w:val="0"/>
        </w:rPr>
        <w:t>.4. настоящего</w:t>
      </w:r>
      <w:r w:rsidR="00ED571A">
        <w:rPr>
          <w:snapToGrid w:val="0"/>
        </w:rPr>
        <w:t xml:space="preserve"> Соглашения, в день размещения Д</w:t>
      </w:r>
      <w:r w:rsidR="000E0E6B" w:rsidRPr="00F6772F">
        <w:rPr>
          <w:snapToGrid w:val="0"/>
        </w:rPr>
        <w:t>епозита.</w:t>
      </w:r>
    </w:p>
    <w:p w14:paraId="3F1CCC15" w14:textId="77777777" w:rsidR="000E0E6B" w:rsidRPr="00F6772F" w:rsidRDefault="00E00DFE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 xml:space="preserve">.6. </w:t>
      </w:r>
      <w:r w:rsidR="00654ADD">
        <w:rPr>
          <w:snapToGrid w:val="0"/>
        </w:rPr>
        <w:t>При наличии</w:t>
      </w:r>
      <w:r w:rsidR="000E0E6B" w:rsidRPr="00F6772F">
        <w:rPr>
          <w:snapToGrid w:val="0"/>
        </w:rPr>
        <w:t xml:space="preserve"> расхождений в существенных условиях, указанных в Подтверждении, условиям, согласованным Сторонами </w:t>
      </w:r>
      <w:r w:rsidR="00BD6BBE">
        <w:rPr>
          <w:snapToGrid w:val="0"/>
        </w:rPr>
        <w:t xml:space="preserve">в порядке, определенном </w:t>
      </w:r>
      <w:r w:rsidR="000E0E6B" w:rsidRPr="00F6772F">
        <w:rPr>
          <w:snapToGrid w:val="0"/>
        </w:rPr>
        <w:t xml:space="preserve">п. </w:t>
      </w:r>
      <w:r w:rsidR="006062D5">
        <w:rPr>
          <w:snapToGrid w:val="0"/>
        </w:rPr>
        <w:t>3</w:t>
      </w:r>
      <w:r w:rsidR="000E0E6B" w:rsidRPr="00F6772F">
        <w:rPr>
          <w:snapToGrid w:val="0"/>
        </w:rPr>
        <w:t xml:space="preserve">.3 </w:t>
      </w:r>
      <w:r w:rsidR="00BD6BBE">
        <w:rPr>
          <w:snapToGrid w:val="0"/>
        </w:rPr>
        <w:t xml:space="preserve">настоящего </w:t>
      </w:r>
      <w:r w:rsidR="000E0E6B" w:rsidRPr="00F6772F">
        <w:rPr>
          <w:snapToGrid w:val="0"/>
        </w:rPr>
        <w:t xml:space="preserve">Соглашения, Банк по телефону или с использованием системы </w:t>
      </w:r>
      <w:r w:rsidR="00BD6BBE">
        <w:rPr>
          <w:snapToGrid w:val="0"/>
        </w:rPr>
        <w:t>«</w:t>
      </w:r>
      <w:r w:rsidR="00BC72EF" w:rsidRPr="00F6772F">
        <w:rPr>
          <w:snapToGrid w:val="0"/>
        </w:rPr>
        <w:t>Клиент</w:t>
      </w:r>
      <w:r w:rsidR="000E0E6B" w:rsidRPr="00F6772F">
        <w:rPr>
          <w:snapToGrid w:val="0"/>
        </w:rPr>
        <w:t>-</w:t>
      </w:r>
      <w:r w:rsidR="00BC72EF" w:rsidRPr="00F6772F">
        <w:rPr>
          <w:snapToGrid w:val="0"/>
        </w:rPr>
        <w:t>б</w:t>
      </w:r>
      <w:r w:rsidR="000E0E6B" w:rsidRPr="00F6772F">
        <w:rPr>
          <w:snapToGrid w:val="0"/>
        </w:rPr>
        <w:t>анк</w:t>
      </w:r>
      <w:r w:rsidR="00BD6BBE">
        <w:rPr>
          <w:snapToGrid w:val="0"/>
        </w:rPr>
        <w:t>»</w:t>
      </w:r>
      <w:r w:rsidR="000E0E6B" w:rsidRPr="00F6772F">
        <w:rPr>
          <w:snapToGrid w:val="0"/>
        </w:rPr>
        <w:t xml:space="preserve"> уведомляет Вкладчика о невозможности размещения Депозита. В этом случае для размещения Депозита Вкладчик вправе направить в Банк новое Подтверждение.</w:t>
      </w:r>
    </w:p>
    <w:p w14:paraId="4ECE2595" w14:textId="77777777" w:rsidR="000E0E6B" w:rsidRPr="00F6772F" w:rsidRDefault="006062D5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 xml:space="preserve">.7. Депозит считается размещенным с момента зачисления средств в сумме, указанной в Подтверждении на </w:t>
      </w:r>
      <w:r w:rsidR="00D6220C">
        <w:rPr>
          <w:snapToGrid w:val="0"/>
        </w:rPr>
        <w:t>Д</w:t>
      </w:r>
      <w:r w:rsidR="000E0E6B" w:rsidRPr="00F6772F">
        <w:rPr>
          <w:snapToGrid w:val="0"/>
        </w:rPr>
        <w:t>епозитный счет при условии подписания Подтверждения обеими Сторонами</w:t>
      </w:r>
      <w:r w:rsidR="00D6220C">
        <w:rPr>
          <w:snapToGrid w:val="0"/>
        </w:rPr>
        <w:t xml:space="preserve">, </w:t>
      </w:r>
      <w:r w:rsidR="00D6220C" w:rsidRPr="00ED571A">
        <w:rPr>
          <w:snapToGrid w:val="0"/>
        </w:rPr>
        <w:t xml:space="preserve">в </w:t>
      </w:r>
      <w:proofErr w:type="spellStart"/>
      <w:r w:rsidR="00D6220C" w:rsidRPr="00ED571A">
        <w:rPr>
          <w:snapToGrid w:val="0"/>
        </w:rPr>
        <w:t>т.ч</w:t>
      </w:r>
      <w:proofErr w:type="spellEnd"/>
      <w:r w:rsidR="00D6220C" w:rsidRPr="00ED571A">
        <w:rPr>
          <w:snapToGrid w:val="0"/>
        </w:rPr>
        <w:t>. с использованием Системы «Клиент-банк»</w:t>
      </w:r>
      <w:r w:rsidR="00DE2FE0">
        <w:rPr>
          <w:snapToGrid w:val="0"/>
        </w:rPr>
        <w:t xml:space="preserve"> или </w:t>
      </w:r>
      <w:proofErr w:type="spellStart"/>
      <w:r w:rsidR="00DE2FE0">
        <w:rPr>
          <w:snapToGrid w:val="0"/>
        </w:rPr>
        <w:t>Контур.Диадок</w:t>
      </w:r>
      <w:proofErr w:type="spellEnd"/>
      <w:r w:rsidR="000E0E6B" w:rsidRPr="00ED571A">
        <w:rPr>
          <w:snapToGrid w:val="0"/>
        </w:rPr>
        <w:t>.</w:t>
      </w:r>
      <w:r w:rsidR="000E0E6B" w:rsidRPr="00F6772F">
        <w:rPr>
          <w:snapToGrid w:val="0"/>
        </w:rPr>
        <w:t xml:space="preserve"> При отсутствии подписанного Подтверждения проценты на денежные средства, поступившие от Вкладчика, не начисляются и не выплачиваются</w:t>
      </w:r>
      <w:r w:rsidR="00D6220C">
        <w:rPr>
          <w:snapToGrid w:val="0"/>
        </w:rPr>
        <w:t>, денежные средства возвращаются Вкладчику по реквизитам, указанным в Подтверждении при заключении Сделки</w:t>
      </w:r>
      <w:r w:rsidR="000E0E6B" w:rsidRPr="00F6772F">
        <w:rPr>
          <w:snapToGrid w:val="0"/>
        </w:rPr>
        <w:t>.</w:t>
      </w:r>
    </w:p>
    <w:p w14:paraId="5584AACE" w14:textId="77777777" w:rsidR="000E0E6B" w:rsidRPr="00F6772F" w:rsidRDefault="009432C5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 xml:space="preserve">.8. Подтверждения могут подписываться </w:t>
      </w:r>
      <w:r w:rsidR="000F2410">
        <w:rPr>
          <w:snapToGrid w:val="0"/>
        </w:rPr>
        <w:t>У</w:t>
      </w:r>
      <w:r w:rsidR="000E0E6B" w:rsidRPr="00F6772F">
        <w:rPr>
          <w:snapToGrid w:val="0"/>
        </w:rPr>
        <w:t xml:space="preserve">полномоченным лицом Вкладчика в соответствии с выданной ему </w:t>
      </w:r>
      <w:r w:rsidR="00ED571A">
        <w:rPr>
          <w:snapToGrid w:val="0"/>
        </w:rPr>
        <w:t>Д</w:t>
      </w:r>
      <w:r w:rsidR="000E0E6B" w:rsidRPr="00C60C3C">
        <w:rPr>
          <w:snapToGrid w:val="0"/>
        </w:rPr>
        <w:t xml:space="preserve">оверенностью, оформленной по </w:t>
      </w:r>
      <w:r w:rsidR="000E0E6B" w:rsidRPr="00ED571A">
        <w:rPr>
          <w:snapToGrid w:val="0"/>
        </w:rPr>
        <w:t xml:space="preserve">форме Приложения № </w:t>
      </w:r>
      <w:r w:rsidR="00ED571A" w:rsidRPr="00ED571A">
        <w:rPr>
          <w:snapToGrid w:val="0"/>
        </w:rPr>
        <w:t>3</w:t>
      </w:r>
      <w:r w:rsidR="000E0E6B" w:rsidRPr="00ED571A">
        <w:rPr>
          <w:snapToGrid w:val="0"/>
        </w:rPr>
        <w:t xml:space="preserve"> к</w:t>
      </w:r>
      <w:r w:rsidR="000E0E6B" w:rsidRPr="00F6772F">
        <w:rPr>
          <w:snapToGrid w:val="0"/>
        </w:rPr>
        <w:t xml:space="preserve"> Соглашению. При досрочном прекращении полномочий лица, действующего на основании </w:t>
      </w:r>
      <w:r w:rsidR="00ED571A">
        <w:rPr>
          <w:snapToGrid w:val="0"/>
        </w:rPr>
        <w:t>Д</w:t>
      </w:r>
      <w:r w:rsidR="000E0E6B" w:rsidRPr="00F6772F">
        <w:rPr>
          <w:snapToGrid w:val="0"/>
        </w:rPr>
        <w:t xml:space="preserve">оверенности, или истечения срока выданной </w:t>
      </w:r>
      <w:r w:rsidR="00ED571A">
        <w:rPr>
          <w:snapToGrid w:val="0"/>
        </w:rPr>
        <w:t>Д</w:t>
      </w:r>
      <w:r w:rsidR="000E0E6B" w:rsidRPr="00F6772F">
        <w:rPr>
          <w:snapToGrid w:val="0"/>
        </w:rPr>
        <w:t>оверенности Вкладчик обязуются п</w:t>
      </w:r>
      <w:r w:rsidR="000A0D21">
        <w:rPr>
          <w:snapToGrid w:val="0"/>
        </w:rPr>
        <w:t>редоставить на У</w:t>
      </w:r>
      <w:r w:rsidR="000E0E6B" w:rsidRPr="00F6772F">
        <w:rPr>
          <w:snapToGrid w:val="0"/>
        </w:rPr>
        <w:t xml:space="preserve">полномоченное лицо новую доверенность. Подтверждения, подписанные </w:t>
      </w:r>
      <w:r w:rsidR="000A0D21">
        <w:rPr>
          <w:snapToGrid w:val="0"/>
        </w:rPr>
        <w:t>У</w:t>
      </w:r>
      <w:r w:rsidR="000E0E6B" w:rsidRPr="00F6772F">
        <w:rPr>
          <w:snapToGrid w:val="0"/>
        </w:rPr>
        <w:t>полномоченными лицами до замены доверенностей, признаются Сторонами действительными.</w:t>
      </w:r>
    </w:p>
    <w:p w14:paraId="5D998D55" w14:textId="77777777" w:rsidR="000E0E6B" w:rsidRPr="00F6772F" w:rsidRDefault="00935DA2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 xml:space="preserve">.9. Все Подтверждения являются неотъемлемой </w:t>
      </w:r>
      <w:r w:rsidR="000E0E6B" w:rsidRPr="00ED571A">
        <w:rPr>
          <w:snapToGrid w:val="0"/>
        </w:rPr>
        <w:t xml:space="preserve">частью </w:t>
      </w:r>
      <w:r w:rsidR="000F2410" w:rsidRPr="00ED571A">
        <w:rPr>
          <w:snapToGrid w:val="0"/>
        </w:rPr>
        <w:t>Договора</w:t>
      </w:r>
      <w:r w:rsidR="00F534A7">
        <w:rPr>
          <w:snapToGrid w:val="0"/>
        </w:rPr>
        <w:t xml:space="preserve"> депозита</w:t>
      </w:r>
      <w:r w:rsidR="000E0E6B" w:rsidRPr="00ED571A">
        <w:rPr>
          <w:snapToGrid w:val="0"/>
        </w:rPr>
        <w:t>.</w:t>
      </w:r>
      <w:r w:rsidR="000E0E6B" w:rsidRPr="00F6772F">
        <w:rPr>
          <w:snapToGrid w:val="0"/>
        </w:rPr>
        <w:t xml:space="preserve"> </w:t>
      </w:r>
    </w:p>
    <w:p w14:paraId="66CFD051" w14:textId="77777777" w:rsidR="000E0E6B" w:rsidRPr="00F6772F" w:rsidRDefault="00935DA2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 xml:space="preserve">.10.  Зачисление денежных средств на </w:t>
      </w:r>
      <w:r w:rsidR="00ED571A">
        <w:rPr>
          <w:snapToGrid w:val="0"/>
        </w:rPr>
        <w:t>Д</w:t>
      </w:r>
      <w:r w:rsidR="000E0E6B" w:rsidRPr="00F6772F">
        <w:rPr>
          <w:snapToGrid w:val="0"/>
        </w:rPr>
        <w:t>епозитный счет, поступивших на имя Вкладчика от третьих лиц, в рамках Соглашения не допускается.</w:t>
      </w:r>
    </w:p>
    <w:p w14:paraId="4D77967B" w14:textId="77777777" w:rsidR="000E0E6B" w:rsidRPr="00F6772F" w:rsidRDefault="00C3445D" w:rsidP="000E0E6B">
      <w:pPr>
        <w:ind w:firstLine="720"/>
        <w:jc w:val="both"/>
        <w:rPr>
          <w:snapToGrid w:val="0"/>
        </w:rPr>
      </w:pPr>
      <w:r>
        <w:rPr>
          <w:snapToGrid w:val="0"/>
        </w:rPr>
        <w:t>3</w:t>
      </w:r>
      <w:r w:rsidR="000E0E6B" w:rsidRPr="00F6772F">
        <w:rPr>
          <w:snapToGrid w:val="0"/>
        </w:rPr>
        <w:t>.11. В случае если в условиях Подтверждения, согласованного Сторонами, предусмотрено пополнение Депозита Вкладчиком, Вкладчик вправе пополнить Депозит путем перевода денежных средств на Депозит</w:t>
      </w:r>
      <w:r w:rsidR="00ED571A">
        <w:rPr>
          <w:snapToGrid w:val="0"/>
        </w:rPr>
        <w:t>ный счет</w:t>
      </w:r>
      <w:r w:rsidR="000E0E6B" w:rsidRPr="00F6772F">
        <w:rPr>
          <w:snapToGrid w:val="0"/>
        </w:rPr>
        <w:t xml:space="preserve">. </w:t>
      </w:r>
    </w:p>
    <w:bookmarkEnd w:id="8"/>
    <w:p w14:paraId="7FD4CB77" w14:textId="77777777" w:rsidR="00372469" w:rsidRPr="00F6772F" w:rsidRDefault="00372469" w:rsidP="00372469"/>
    <w:p w14:paraId="218E8BD1" w14:textId="77777777" w:rsidR="00372469" w:rsidRPr="00F6772F" w:rsidRDefault="007C6F0E" w:rsidP="00372469">
      <w:pPr>
        <w:pStyle w:val="1"/>
        <w:rPr>
          <w:sz w:val="24"/>
          <w:szCs w:val="24"/>
        </w:rPr>
      </w:pPr>
      <w:bookmarkStart w:id="9" w:name="_Ref111021001"/>
      <w:r>
        <w:rPr>
          <w:sz w:val="24"/>
          <w:szCs w:val="24"/>
        </w:rPr>
        <w:t>4</w:t>
      </w:r>
      <w:r w:rsidR="00372469" w:rsidRPr="00F6772F">
        <w:rPr>
          <w:sz w:val="24"/>
          <w:szCs w:val="24"/>
        </w:rPr>
        <w:t xml:space="preserve">. </w:t>
      </w:r>
      <w:r w:rsidR="00C60C3C">
        <w:rPr>
          <w:sz w:val="24"/>
          <w:szCs w:val="24"/>
        </w:rPr>
        <w:t>Порядок начисления и выплаты процентов</w:t>
      </w:r>
      <w:bookmarkEnd w:id="9"/>
    </w:p>
    <w:p w14:paraId="7496A6DE" w14:textId="77777777" w:rsidR="00372469" w:rsidRPr="00F6772F" w:rsidRDefault="00372469" w:rsidP="00372469">
      <w:pPr>
        <w:pStyle w:val="33"/>
        <w:ind w:firstLine="720"/>
        <w:jc w:val="center"/>
        <w:rPr>
          <w:color w:val="FF0000"/>
          <w:sz w:val="24"/>
          <w:szCs w:val="24"/>
        </w:rPr>
      </w:pPr>
    </w:p>
    <w:p w14:paraId="528C7999" w14:textId="77777777" w:rsidR="00372469" w:rsidRPr="0027433B" w:rsidRDefault="007C6F0E" w:rsidP="0027433B">
      <w:pPr>
        <w:pStyle w:val="2"/>
        <w:keepNext w:val="0"/>
        <w:widowControl w:val="0"/>
        <w:tabs>
          <w:tab w:val="num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4</w:t>
      </w:r>
      <w:r w:rsidR="00372469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.1. Проценты на сумму Депозита начисляются в валюте Депозита за фактическое количество дней, на которое денежные средства размещены в Депозит, с даты, следующей за датой зачисления денежных средств на депозитный счет, по </w:t>
      </w:r>
      <w:r w:rsidR="00C60C3C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дату возврата денежных</w:t>
      </w:r>
      <w:r w:rsidR="00372469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средств с </w:t>
      </w:r>
      <w:r w:rsidR="00C60C3C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Д</w:t>
      </w:r>
      <w:r w:rsidR="00372469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епозитного счета включительно. При начислении суммы процентов в расчет </w:t>
      </w:r>
      <w:r w:rsidR="00E27405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>принимается действительное</w:t>
      </w:r>
      <w:r w:rsidR="00372469" w:rsidRPr="0027433B">
        <w:rPr>
          <w:rFonts w:ascii="Times New Roman" w:hAnsi="Times New Roman" w:cs="Times New Roman"/>
          <w:b w:val="0"/>
          <w:i w:val="0"/>
          <w:snapToGrid w:val="0"/>
          <w:sz w:val="24"/>
          <w:szCs w:val="24"/>
        </w:rPr>
        <w:t xml:space="preserve"> число календарных дней в году (365 или 366 дней соответственно). Проценты начисляются на остаток денежных средств, учитываемых на депозитном счете на начало каждого дня.</w:t>
      </w:r>
    </w:p>
    <w:p w14:paraId="7221D299" w14:textId="77777777" w:rsidR="00A73393" w:rsidRPr="0027433B" w:rsidRDefault="001418ED" w:rsidP="0027433B">
      <w:pPr>
        <w:ind w:firstLine="709"/>
        <w:jc w:val="both"/>
      </w:pPr>
      <w:r>
        <w:t>4</w:t>
      </w:r>
      <w:r w:rsidR="00A73393" w:rsidRPr="0027433B">
        <w:t xml:space="preserve">.2. </w:t>
      </w:r>
      <w:r w:rsidR="000E0E6B" w:rsidRPr="0027433B">
        <w:t xml:space="preserve">Проценты на сумму Депозита, увеличенную за счет дополнительного взноса, начисляются со дня, следующего за днем его пополнения, </w:t>
      </w:r>
      <w:r w:rsidR="0027433B" w:rsidRPr="0027433B">
        <w:t>по</w:t>
      </w:r>
      <w:r w:rsidR="000E0E6B" w:rsidRPr="0027433B">
        <w:t xml:space="preserve"> дат</w:t>
      </w:r>
      <w:r w:rsidR="0027433B" w:rsidRPr="0027433B">
        <w:t>у</w:t>
      </w:r>
      <w:r w:rsidR="000E0E6B" w:rsidRPr="0027433B">
        <w:t xml:space="preserve"> </w:t>
      </w:r>
      <w:r w:rsidR="00CF6813" w:rsidRPr="0027433B">
        <w:t>возврата</w:t>
      </w:r>
      <w:r w:rsidR="000E0E6B" w:rsidRPr="0027433B">
        <w:t xml:space="preserve"> Депозита включительно, по ставке, установленной для соответствующего </w:t>
      </w:r>
      <w:r w:rsidR="0027433B" w:rsidRPr="0027433B">
        <w:t>Д</w:t>
      </w:r>
      <w:r w:rsidR="000E0E6B" w:rsidRPr="0027433B">
        <w:t>епозита на дату размещения или на индивидуальных условиях в случае их согласования Банком.</w:t>
      </w:r>
      <w:r w:rsidR="000E0E6B" w:rsidRPr="0027433B">
        <w:tab/>
      </w:r>
    </w:p>
    <w:p w14:paraId="169926A1" w14:textId="77777777" w:rsidR="0027433B" w:rsidRPr="0086766D" w:rsidRDefault="00203E7F" w:rsidP="0027433B">
      <w:pPr>
        <w:ind w:firstLine="709"/>
        <w:jc w:val="both"/>
      </w:pPr>
      <w:r>
        <w:t>4</w:t>
      </w:r>
      <w:r w:rsidR="00372469" w:rsidRPr="0027433B">
        <w:t>.</w:t>
      </w:r>
      <w:r w:rsidR="00A73393" w:rsidRPr="0027433B">
        <w:t>3</w:t>
      </w:r>
      <w:r w:rsidR="00372469" w:rsidRPr="0027433B">
        <w:t xml:space="preserve">. </w:t>
      </w:r>
      <w:r w:rsidR="0027433B" w:rsidRPr="0027433B">
        <w:t xml:space="preserve">Порядок выплаты процентов по Депозиту определяется в </w:t>
      </w:r>
      <w:r w:rsidR="0027433B" w:rsidRPr="0086766D">
        <w:t>соответствии с Условиями депозитов для каждого конкретного вида Депозита.</w:t>
      </w:r>
      <w:r w:rsidR="007A3D38">
        <w:t xml:space="preserve"> Выплата процентов осуществляется Банком в соответствии с платежными инструкциями Вкладчика, указанными в Подтверждении.</w:t>
      </w:r>
    </w:p>
    <w:p w14:paraId="0C6BA976" w14:textId="77777777" w:rsidR="00A13DA7" w:rsidRPr="0086766D" w:rsidRDefault="00203E7F" w:rsidP="0086766D">
      <w:pPr>
        <w:pStyle w:val="2"/>
        <w:keepNext w:val="0"/>
        <w:widowControl w:val="0"/>
        <w:tabs>
          <w:tab w:val="num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86766D" w:rsidRPr="0086766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.4. </w:t>
      </w:r>
      <w:r w:rsidR="00A13DA7" w:rsidRPr="0086766D">
        <w:rPr>
          <w:rFonts w:ascii="Times New Roman" w:hAnsi="Times New Roman" w:cs="Times New Roman"/>
          <w:b w:val="0"/>
          <w:i w:val="0"/>
          <w:sz w:val="24"/>
          <w:szCs w:val="24"/>
        </w:rPr>
        <w:t>Выплата процентов производится:</w:t>
      </w:r>
    </w:p>
    <w:p w14:paraId="1950C579" w14:textId="77777777" w:rsidR="00A13DA7" w:rsidRPr="0086766D" w:rsidRDefault="00A13DA7" w:rsidP="0086766D">
      <w:pPr>
        <w:ind w:firstLine="709"/>
        <w:jc w:val="both"/>
      </w:pPr>
      <w:r w:rsidRPr="0086766D">
        <w:lastRenderedPageBreak/>
        <w:t>- в последний день срока Депозита</w:t>
      </w:r>
      <w:r w:rsidR="0086766D" w:rsidRPr="0086766D">
        <w:t xml:space="preserve"> за фактическое количество дней хранения Депозита</w:t>
      </w:r>
      <w:r w:rsidRPr="0086766D">
        <w:t xml:space="preserve"> вместе с суммой Депозита</w:t>
      </w:r>
      <w:r w:rsidR="0086766D" w:rsidRPr="0086766D">
        <w:t xml:space="preserve">, в </w:t>
      </w:r>
      <w:r w:rsidRPr="0086766D">
        <w:t>случае если для конкретного вида Депозита в соответствии с Условиями депозитов предусмотрена выплата процентов в конце срока</w:t>
      </w:r>
      <w:r w:rsidR="0086766D" w:rsidRPr="0086766D">
        <w:t xml:space="preserve">; </w:t>
      </w:r>
    </w:p>
    <w:p w14:paraId="4AB46FE0" w14:textId="77777777" w:rsidR="00A13DA7" w:rsidRPr="0086766D" w:rsidRDefault="0086766D" w:rsidP="0086766D">
      <w:pPr>
        <w:ind w:firstLine="709"/>
        <w:jc w:val="both"/>
      </w:pPr>
      <w:r w:rsidRPr="0086766D">
        <w:t xml:space="preserve">- </w:t>
      </w:r>
      <w:r w:rsidR="00A13DA7" w:rsidRPr="0086766D">
        <w:t>в течение срока Депозита ежемесячно</w:t>
      </w:r>
      <w:r w:rsidRPr="0086766D">
        <w:t xml:space="preserve"> в последний рабочий день месяца, случае если для конкретного вида Депозита в соответствии с Условиями депозитов предусмотрена выплата процентов ежемесячно. </w:t>
      </w:r>
      <w:r w:rsidR="00A13DA7" w:rsidRPr="0086766D">
        <w:t>В случае если последний Рабочий день календарного месяца не является последним календарным днем этого месяца, то проценты выплачиваются в последний Рабочий день месяца за период по последний кален</w:t>
      </w:r>
      <w:r w:rsidRPr="0086766D">
        <w:t>дарный день месяца включительно</w:t>
      </w:r>
      <w:r>
        <w:t>.</w:t>
      </w:r>
    </w:p>
    <w:p w14:paraId="0734B1B4" w14:textId="77777777" w:rsidR="00372469" w:rsidRPr="00CE5787" w:rsidRDefault="007B417B" w:rsidP="00CE5787">
      <w:pPr>
        <w:pStyle w:val="2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73393" w:rsidRPr="00A65497">
        <w:rPr>
          <w:color w:val="000000"/>
          <w:sz w:val="24"/>
          <w:szCs w:val="24"/>
        </w:rPr>
        <w:t>.5</w:t>
      </w:r>
      <w:r w:rsidR="00372469" w:rsidRPr="00A65497">
        <w:rPr>
          <w:color w:val="000000"/>
          <w:sz w:val="24"/>
          <w:szCs w:val="24"/>
        </w:rPr>
        <w:t xml:space="preserve">. В случае если в условиях Подтверждения, согласованного Сторонами, предусмотрена ежемесячная капитализация процентов, то причисление процентов к сумме Депозита производится Банком ежемесячно в последний </w:t>
      </w:r>
      <w:r w:rsidR="00372469" w:rsidRPr="00A65497">
        <w:rPr>
          <w:sz w:val="24"/>
          <w:szCs w:val="24"/>
        </w:rPr>
        <w:t>рабочий день</w:t>
      </w:r>
      <w:r w:rsidR="00372469" w:rsidRPr="00A65497">
        <w:rPr>
          <w:color w:val="000000"/>
          <w:sz w:val="24"/>
          <w:szCs w:val="24"/>
        </w:rPr>
        <w:t xml:space="preserve"> месяца за фактическое количество дней нахождения денежных средств на депозитном счете и в конце </w:t>
      </w:r>
      <w:r w:rsidR="00E83D43" w:rsidRPr="00A65497">
        <w:rPr>
          <w:color w:val="000000"/>
          <w:sz w:val="24"/>
          <w:szCs w:val="24"/>
        </w:rPr>
        <w:t>с</w:t>
      </w:r>
      <w:r w:rsidR="00372469" w:rsidRPr="00A65497">
        <w:rPr>
          <w:color w:val="000000"/>
          <w:sz w:val="24"/>
          <w:szCs w:val="24"/>
        </w:rPr>
        <w:t xml:space="preserve">рока </w:t>
      </w:r>
      <w:r w:rsidR="00FD1EDC" w:rsidRPr="00A65497">
        <w:rPr>
          <w:color w:val="000000"/>
          <w:sz w:val="24"/>
          <w:szCs w:val="24"/>
        </w:rPr>
        <w:t>Д</w:t>
      </w:r>
      <w:r w:rsidR="00372469" w:rsidRPr="00A65497">
        <w:rPr>
          <w:color w:val="000000"/>
          <w:sz w:val="24"/>
          <w:szCs w:val="24"/>
        </w:rPr>
        <w:t xml:space="preserve">епозита. Проценты присоединяются к сумме Депозита, увеличивая ее, и </w:t>
      </w:r>
      <w:r w:rsidR="00E27405" w:rsidRPr="00A65497">
        <w:rPr>
          <w:color w:val="000000"/>
          <w:sz w:val="24"/>
          <w:szCs w:val="24"/>
        </w:rPr>
        <w:t>выплачиваются Вкладчику</w:t>
      </w:r>
      <w:r w:rsidR="00372469" w:rsidRPr="00A65497">
        <w:rPr>
          <w:color w:val="000000"/>
          <w:sz w:val="24"/>
          <w:szCs w:val="24"/>
        </w:rPr>
        <w:t xml:space="preserve"> вместе с Депозитом в день окончания </w:t>
      </w:r>
      <w:r w:rsidR="00FD1EDC" w:rsidRPr="00A65497">
        <w:rPr>
          <w:color w:val="000000"/>
          <w:sz w:val="24"/>
          <w:szCs w:val="24"/>
        </w:rPr>
        <w:t>с</w:t>
      </w:r>
      <w:r w:rsidR="00372469" w:rsidRPr="00A65497">
        <w:rPr>
          <w:color w:val="000000"/>
          <w:sz w:val="24"/>
          <w:szCs w:val="24"/>
        </w:rPr>
        <w:t xml:space="preserve">рока </w:t>
      </w:r>
      <w:r w:rsidR="00FD1EDC" w:rsidRPr="00A65497">
        <w:rPr>
          <w:color w:val="000000"/>
          <w:sz w:val="24"/>
          <w:szCs w:val="24"/>
        </w:rPr>
        <w:t>Д</w:t>
      </w:r>
      <w:r w:rsidR="00372469" w:rsidRPr="00A65497">
        <w:rPr>
          <w:color w:val="000000"/>
          <w:sz w:val="24"/>
          <w:szCs w:val="24"/>
        </w:rPr>
        <w:t>епозита.</w:t>
      </w:r>
      <w:r w:rsidR="00372469" w:rsidRPr="00F6772F">
        <w:rPr>
          <w:color w:val="000000"/>
          <w:sz w:val="24"/>
          <w:szCs w:val="24"/>
        </w:rPr>
        <w:t xml:space="preserve"> </w:t>
      </w:r>
    </w:p>
    <w:p w14:paraId="0B920B41" w14:textId="77777777" w:rsidR="00FD1EDC" w:rsidRPr="00F6772F" w:rsidRDefault="00FD1EDC" w:rsidP="00D340D7">
      <w:pPr>
        <w:pStyle w:val="1"/>
        <w:jc w:val="left"/>
        <w:rPr>
          <w:sz w:val="24"/>
          <w:szCs w:val="24"/>
        </w:rPr>
      </w:pPr>
    </w:p>
    <w:p w14:paraId="7CC66D50" w14:textId="77777777" w:rsidR="00372469" w:rsidRPr="00F6772F" w:rsidRDefault="004B3646" w:rsidP="00372469">
      <w:pPr>
        <w:pStyle w:val="1"/>
        <w:rPr>
          <w:sz w:val="24"/>
          <w:szCs w:val="24"/>
        </w:rPr>
      </w:pPr>
      <w:bookmarkStart w:id="10" w:name="_Ref111021008"/>
      <w:r>
        <w:rPr>
          <w:sz w:val="24"/>
          <w:szCs w:val="24"/>
        </w:rPr>
        <w:t>5</w:t>
      </w:r>
      <w:r w:rsidR="00372469" w:rsidRPr="00F6772F">
        <w:rPr>
          <w:sz w:val="24"/>
          <w:szCs w:val="24"/>
        </w:rPr>
        <w:t>. П</w:t>
      </w:r>
      <w:r w:rsidR="0011068B">
        <w:rPr>
          <w:sz w:val="24"/>
          <w:szCs w:val="24"/>
        </w:rPr>
        <w:t>орядок пролонгации и погашения Депозита</w:t>
      </w:r>
      <w:bookmarkEnd w:id="10"/>
    </w:p>
    <w:p w14:paraId="635C98CF" w14:textId="77777777" w:rsidR="00372469" w:rsidRPr="00F6772F" w:rsidRDefault="00372469" w:rsidP="00372469"/>
    <w:p w14:paraId="725F3C0D" w14:textId="77777777" w:rsidR="000E0E6B" w:rsidRPr="00F6772F" w:rsidRDefault="00971CD9" w:rsidP="000E0E6B">
      <w:pPr>
        <w:ind w:firstLine="720"/>
        <w:jc w:val="both"/>
      </w:pPr>
      <w:r>
        <w:t>5</w:t>
      </w:r>
      <w:r w:rsidR="000E0E6B" w:rsidRPr="00F6772F">
        <w:t xml:space="preserve">.1. Депозит подлежит возврату в последний день срока Депозита. </w:t>
      </w:r>
    </w:p>
    <w:p w14:paraId="4A8FAC6B" w14:textId="77777777" w:rsidR="00A31CE9" w:rsidRPr="0086766D" w:rsidRDefault="00971CD9" w:rsidP="00A31CE9">
      <w:pPr>
        <w:ind w:firstLine="709"/>
        <w:jc w:val="both"/>
      </w:pPr>
      <w:r>
        <w:t>5</w:t>
      </w:r>
      <w:r w:rsidR="000E0E6B" w:rsidRPr="00F6772F">
        <w:t xml:space="preserve">.2. Днем возврата Депозита считается день списания суммы Депозита с </w:t>
      </w:r>
      <w:r w:rsidR="0091187C">
        <w:t>Д</w:t>
      </w:r>
      <w:r w:rsidR="000E0E6B" w:rsidRPr="00F6772F">
        <w:t xml:space="preserve">епозитного счета Вкладчика. </w:t>
      </w:r>
      <w:r w:rsidR="00A31CE9">
        <w:t>Остаток денежных средств с Депозитного счета перечисляется в соответствии с платежными инструкциями Вкладчика, указанными в Подтверждении.</w:t>
      </w:r>
    </w:p>
    <w:p w14:paraId="04D65BB8" w14:textId="77777777" w:rsidR="000E0E6B" w:rsidRDefault="00971CD9" w:rsidP="000E0E6B">
      <w:pPr>
        <w:ind w:firstLine="720"/>
        <w:jc w:val="both"/>
      </w:pPr>
      <w:r>
        <w:t>5</w:t>
      </w:r>
      <w:r w:rsidR="000E0E6B" w:rsidRPr="00F6772F">
        <w:t>.3. Если последний день срока Депозита приходится на нерабочий день, то последним днем срока Депозита принимается ближайший следующий за ним рабочий день.</w:t>
      </w:r>
    </w:p>
    <w:p w14:paraId="2E8942F7" w14:textId="48688DD7" w:rsidR="00A31CE9" w:rsidRPr="0095351D" w:rsidRDefault="00971CD9" w:rsidP="000E0E6B">
      <w:pPr>
        <w:ind w:firstLine="720"/>
        <w:jc w:val="both"/>
      </w:pPr>
      <w:r>
        <w:t>5</w:t>
      </w:r>
      <w:r w:rsidR="00A31CE9" w:rsidRPr="0095351D">
        <w:t xml:space="preserve">.4. </w:t>
      </w:r>
      <w:proofErr w:type="spellStart"/>
      <w:r w:rsidR="00A31CE9" w:rsidRPr="0095351D">
        <w:t>Автопролонгация</w:t>
      </w:r>
      <w:proofErr w:type="spellEnd"/>
      <w:r w:rsidR="00A31CE9" w:rsidRPr="0095351D">
        <w:t xml:space="preserve"> Депозита не предусмотрена</w:t>
      </w:r>
      <w:r w:rsidR="00E90859" w:rsidRPr="0095351D">
        <w:t>, если иное не предусмотрено Подтверждением и</w:t>
      </w:r>
      <w:r w:rsidR="00D5549E" w:rsidRPr="0095351D">
        <w:t xml:space="preserve"> </w:t>
      </w:r>
      <w:r w:rsidR="00E90859" w:rsidRPr="0095351D">
        <w:t>Условиями депозитов</w:t>
      </w:r>
      <w:r w:rsidR="00C47873" w:rsidRPr="0095351D">
        <w:t>, а также соглашени</w:t>
      </w:r>
      <w:r w:rsidR="00573B9F">
        <w:t>ем</w:t>
      </w:r>
      <w:r w:rsidR="00C47873" w:rsidRPr="0095351D">
        <w:t xml:space="preserve"> Сторон</w:t>
      </w:r>
      <w:r w:rsidR="00A31CE9" w:rsidRPr="0095351D">
        <w:t xml:space="preserve">. </w:t>
      </w:r>
    </w:p>
    <w:p w14:paraId="62DABC25" w14:textId="77777777" w:rsidR="006B6842" w:rsidRPr="0095351D" w:rsidRDefault="00DB7009" w:rsidP="006B6842">
      <w:pPr>
        <w:ind w:firstLine="720"/>
        <w:jc w:val="both"/>
        <w:rPr>
          <w:snapToGrid w:val="0"/>
        </w:rPr>
      </w:pPr>
      <w:r w:rsidRPr="0095351D">
        <w:t>Вкладчик вправе продлить срок размещения Депозита (пролонгация) на условиях, предусмотренных Условиями депозитов, действующими</w:t>
      </w:r>
      <w:r w:rsidR="006B6842" w:rsidRPr="0095351D">
        <w:t xml:space="preserve"> в Банке на дату окончания Депозита. В целях продления срока размещения Депозита Вкладчик подает в Банк заявление, составленно</w:t>
      </w:r>
      <w:r w:rsidR="00971CD9">
        <w:t>е</w:t>
      </w:r>
      <w:r w:rsidR="006B6842" w:rsidRPr="0095351D">
        <w:t xml:space="preserve"> по форме Приложения № </w:t>
      </w:r>
      <w:r w:rsidR="00C47873" w:rsidRPr="0095351D">
        <w:t>5</w:t>
      </w:r>
      <w:r w:rsidR="006B6842" w:rsidRPr="0095351D">
        <w:t xml:space="preserve"> к настоящему Соглашению, подписанное Клиентом (далее – Заявление о пролонгации). </w:t>
      </w:r>
      <w:r w:rsidR="006B6842" w:rsidRPr="0095351D">
        <w:rPr>
          <w:snapToGrid w:val="0"/>
        </w:rPr>
        <w:t xml:space="preserve">Полученное от Вкладчика Заявление о пролонгации, содержащее согласованные Сторонами существенные условия пролонгации Депозита, подписывается уполномоченным лицом Банка и направляется Вкладчику одним из способов, указанных в п. </w:t>
      </w:r>
      <w:r w:rsidR="00971CD9">
        <w:rPr>
          <w:snapToGrid w:val="0"/>
        </w:rPr>
        <w:t>3</w:t>
      </w:r>
      <w:r w:rsidR="006B6842" w:rsidRPr="0095351D">
        <w:rPr>
          <w:snapToGrid w:val="0"/>
        </w:rPr>
        <w:t>.4. настоящего Соглашения, в день пролонгации Депозита.</w:t>
      </w:r>
    </w:p>
    <w:p w14:paraId="7C70BD0A" w14:textId="77777777" w:rsidR="000E0E6B" w:rsidRPr="00F6772F" w:rsidRDefault="000E0E6B" w:rsidP="00372469">
      <w:pPr>
        <w:pStyle w:val="33"/>
        <w:ind w:firstLine="720"/>
        <w:jc w:val="center"/>
        <w:rPr>
          <w:b/>
          <w:sz w:val="24"/>
          <w:szCs w:val="24"/>
        </w:rPr>
      </w:pPr>
    </w:p>
    <w:p w14:paraId="0C113487" w14:textId="77777777" w:rsidR="00372469" w:rsidRPr="00F6772F" w:rsidRDefault="001750BB" w:rsidP="005C74A1">
      <w:pPr>
        <w:pStyle w:val="1"/>
      </w:pPr>
      <w:bookmarkStart w:id="11" w:name="_Ref111021014"/>
      <w:r>
        <w:rPr>
          <w:sz w:val="24"/>
        </w:rPr>
        <w:t>6</w:t>
      </w:r>
      <w:r w:rsidR="00372469" w:rsidRPr="005C74A1">
        <w:rPr>
          <w:sz w:val="24"/>
        </w:rPr>
        <w:t>.</w:t>
      </w:r>
      <w:r w:rsidR="00372469" w:rsidRPr="005C74A1">
        <w:rPr>
          <w:color w:val="FF0000"/>
          <w:sz w:val="24"/>
        </w:rPr>
        <w:t xml:space="preserve"> </w:t>
      </w:r>
      <w:r w:rsidR="00372469" w:rsidRPr="005C74A1">
        <w:rPr>
          <w:sz w:val="24"/>
        </w:rPr>
        <w:t>У</w:t>
      </w:r>
      <w:r w:rsidR="00DD6B63" w:rsidRPr="005C74A1">
        <w:rPr>
          <w:sz w:val="24"/>
        </w:rPr>
        <w:t>словия досрочного возврата Депозита</w:t>
      </w:r>
      <w:bookmarkEnd w:id="11"/>
    </w:p>
    <w:p w14:paraId="0B18D751" w14:textId="77777777" w:rsidR="00372469" w:rsidRPr="00F6772F" w:rsidRDefault="00372469" w:rsidP="00372469">
      <w:pPr>
        <w:ind w:left="1800" w:hanging="1620"/>
        <w:jc w:val="center"/>
      </w:pPr>
    </w:p>
    <w:p w14:paraId="530901B6" w14:textId="77777777" w:rsidR="00592DF3" w:rsidRPr="0095351D" w:rsidRDefault="001750BB" w:rsidP="0049291B">
      <w:pPr>
        <w:ind w:firstLine="709"/>
        <w:jc w:val="both"/>
      </w:pPr>
      <w:r>
        <w:t>6</w:t>
      </w:r>
      <w:r w:rsidR="000E0E6B" w:rsidRPr="0095351D">
        <w:t xml:space="preserve">.1. </w:t>
      </w:r>
      <w:r w:rsidR="00076506" w:rsidRPr="0095351D">
        <w:t>Досрочн</w:t>
      </w:r>
      <w:r w:rsidR="006C56D6" w:rsidRPr="0095351D">
        <w:t>ый возврат / частичное досрочное изъятие</w:t>
      </w:r>
      <w:r w:rsidR="00076506" w:rsidRPr="0095351D">
        <w:t xml:space="preserve"> Депозита на основании письменного Заявления </w:t>
      </w:r>
      <w:r w:rsidR="0095351D" w:rsidRPr="0095351D">
        <w:t xml:space="preserve">о досрочном полном / частичном возврате Депозита </w:t>
      </w:r>
      <w:r w:rsidR="00076506" w:rsidRPr="0095351D">
        <w:t xml:space="preserve">(форма заявления – Приложение № 4 к настоящему Соглашению) возможно только в случае, если данное право прямо предусмотрено для конкретного вида Депозита в соответствии с Условиями депозитов </w:t>
      </w:r>
      <w:r w:rsidR="00E51DA0" w:rsidRPr="0095351D">
        <w:t xml:space="preserve">и Подтверждением. </w:t>
      </w:r>
    </w:p>
    <w:p w14:paraId="1B93814E" w14:textId="77777777" w:rsidR="00592DF3" w:rsidRPr="0095351D" w:rsidRDefault="001750BB" w:rsidP="0049291B">
      <w:pPr>
        <w:ind w:firstLine="709"/>
        <w:jc w:val="both"/>
      </w:pPr>
      <w:r>
        <w:t>6</w:t>
      </w:r>
      <w:r w:rsidR="00592DF3" w:rsidRPr="0095351D">
        <w:t>.2. Если Условиями Депозитов досрочн</w:t>
      </w:r>
      <w:r w:rsidR="00451BF3" w:rsidRPr="0095351D">
        <w:t>ый возврат / частичное досрочное изъятие</w:t>
      </w:r>
      <w:r w:rsidR="00592DF3" w:rsidRPr="0095351D">
        <w:t xml:space="preserve"> предусмотрено только с согласия Банка, в таком случае согласием признается осуществление Банком досрочного возврата Депозита. </w:t>
      </w:r>
    </w:p>
    <w:p w14:paraId="04D44D2E" w14:textId="77777777" w:rsidR="00592DF3" w:rsidRPr="0095351D" w:rsidRDefault="001750BB" w:rsidP="0049291B">
      <w:pPr>
        <w:ind w:firstLine="709"/>
        <w:jc w:val="both"/>
      </w:pPr>
      <w:r>
        <w:t>6</w:t>
      </w:r>
      <w:r w:rsidR="0049291B" w:rsidRPr="0095351D">
        <w:t xml:space="preserve">.3. </w:t>
      </w:r>
      <w:r w:rsidR="00592DF3" w:rsidRPr="0095351D">
        <w:t xml:space="preserve">Срок направления в Банк Заявления </w:t>
      </w:r>
      <w:r w:rsidR="0095351D" w:rsidRPr="0095351D">
        <w:t xml:space="preserve">о досрочном полном / частичном возврате Депозита </w:t>
      </w:r>
      <w:r w:rsidR="00592DF3" w:rsidRPr="0095351D">
        <w:t xml:space="preserve">определяется в соответствии с Условиями депозитов. </w:t>
      </w:r>
    </w:p>
    <w:p w14:paraId="5FA187E5" w14:textId="77777777" w:rsidR="00451BF3" w:rsidRPr="00CB37E4" w:rsidRDefault="001750BB" w:rsidP="00CB37E4">
      <w:pPr>
        <w:ind w:firstLine="709"/>
        <w:jc w:val="both"/>
      </w:pPr>
      <w:r>
        <w:t>6</w:t>
      </w:r>
      <w:r w:rsidR="000E0E6B" w:rsidRPr="00CB37E4">
        <w:t>.</w:t>
      </w:r>
      <w:r w:rsidR="0049291B" w:rsidRPr="00CB37E4">
        <w:t>4</w:t>
      </w:r>
      <w:r w:rsidR="000E0E6B" w:rsidRPr="00CB37E4">
        <w:t xml:space="preserve">. При досрочном возврате Депозита проценты на сумму Депозита </w:t>
      </w:r>
      <w:r w:rsidR="00451BF3" w:rsidRPr="00CB37E4">
        <w:t xml:space="preserve">/ сумму частичного досрочного изъятия Депозита </w:t>
      </w:r>
      <w:r w:rsidR="000E0E6B" w:rsidRPr="00CB37E4">
        <w:t xml:space="preserve">начисляются и выплачиваются </w:t>
      </w:r>
      <w:r w:rsidR="00451BF3" w:rsidRPr="00CB37E4">
        <w:t xml:space="preserve">в соответствии с Условиями депозитов для каждого конкретного вида Депозита. </w:t>
      </w:r>
    </w:p>
    <w:p w14:paraId="52E74025" w14:textId="77777777" w:rsidR="000E0E6B" w:rsidRPr="00CB37E4" w:rsidRDefault="001750BB" w:rsidP="00CB37E4">
      <w:pPr>
        <w:ind w:firstLine="709"/>
        <w:jc w:val="both"/>
      </w:pPr>
      <w:r>
        <w:t>6</w:t>
      </w:r>
      <w:r w:rsidR="000E0E6B" w:rsidRPr="00CB37E4">
        <w:t>.</w:t>
      </w:r>
      <w:r w:rsidR="00451BF3" w:rsidRPr="00CB37E4">
        <w:t>5</w:t>
      </w:r>
      <w:r w:rsidR="000E0E6B" w:rsidRPr="00CB37E4">
        <w:t xml:space="preserve">.  При досрочном возврате Депозита с ежемесячной выплатой процентов разница между суммой выплаченных процентов в соответствии </w:t>
      </w:r>
      <w:r w:rsidR="00451BF3" w:rsidRPr="00CB37E4">
        <w:t xml:space="preserve">со ставкой, установленной в Подтверждении, и суммой процентов, начисляемых в соответствии с Условиями депозитов при досрочном </w:t>
      </w:r>
      <w:r w:rsidR="00451BF3" w:rsidRPr="00CB37E4">
        <w:lastRenderedPageBreak/>
        <w:t>расторжении Депозита, удерживается из суммы Депозита</w:t>
      </w:r>
      <w:r w:rsidR="000E0E6B" w:rsidRPr="00CB37E4">
        <w:t xml:space="preserve">, если иное не предусмотрено Подтверждением. </w:t>
      </w:r>
    </w:p>
    <w:p w14:paraId="0C94B11F" w14:textId="77777777" w:rsidR="00E3030A" w:rsidRPr="00CB37E4" w:rsidRDefault="001750BB" w:rsidP="00CB37E4">
      <w:pPr>
        <w:ind w:firstLine="709"/>
        <w:jc w:val="both"/>
      </w:pPr>
      <w:r>
        <w:t>6</w:t>
      </w:r>
      <w:r w:rsidR="00E3030A" w:rsidRPr="00CB37E4">
        <w:t>.6. В случае предъявления к Депозитному счета Вкладчика требования о бесспорном списании денежных</w:t>
      </w:r>
      <w:r w:rsidR="00E3030A" w:rsidRPr="00CB37E4">
        <w:rPr>
          <w:snapToGrid w:val="0"/>
        </w:rPr>
        <w:t xml:space="preserve"> средств, предусмотренных действующим законодательством Российской Федерации, </w:t>
      </w:r>
      <w:r w:rsidR="00E3030A" w:rsidRPr="00CB37E4">
        <w:t>Депозит считается расторгнутым досрочно, если Вкладчик не произведет пополнение Депозита на сумму произведенного бесспорного списания до достижения суммы, установленной Подтверждением, в течение рабочего дня, в который произведено списание.</w:t>
      </w:r>
    </w:p>
    <w:p w14:paraId="3F5BB865" w14:textId="77777777" w:rsidR="00E3030A" w:rsidRPr="00CB37E4" w:rsidRDefault="00E3030A" w:rsidP="00CB37E4">
      <w:pPr>
        <w:ind w:firstLine="709"/>
        <w:jc w:val="both"/>
        <w:rPr>
          <w:snapToGrid w:val="0"/>
        </w:rPr>
      </w:pPr>
      <w:r w:rsidRPr="00CB37E4">
        <w:rPr>
          <w:snapToGrid w:val="0"/>
        </w:rPr>
        <w:t xml:space="preserve">Оставшиеся после взыскания денежные средства перечисляются на Расчетный счет Вкладчика не позднее следующего Рабочего дня, за днем обращения взыскания. Проценты по Депозиту начисляются и выплачиваются за период нахождения денежных средств на Депозитном счете по ставке, предусмотренной для досрочного возврата Депозита, в соответствии с Условиями депозитов для каждого конкретного вида Депозита. В случае, если Условиями депозитов для данного вида Депозита не предусмотрены условия досрочного возврата, проценты начисляются по </w:t>
      </w:r>
      <w:r w:rsidRPr="00037A48">
        <w:rPr>
          <w:snapToGrid w:val="0"/>
        </w:rPr>
        <w:t>ставке</w:t>
      </w:r>
      <w:r w:rsidR="00C554C0" w:rsidRPr="00037A48">
        <w:rPr>
          <w:snapToGrid w:val="0"/>
        </w:rPr>
        <w:t xml:space="preserve"> </w:t>
      </w:r>
      <w:r w:rsidR="00C554C0" w:rsidRPr="004A159A">
        <w:t>0,1 % годовы</w:t>
      </w:r>
      <w:r w:rsidR="00D340D7" w:rsidRPr="00037A48">
        <w:t>х</w:t>
      </w:r>
      <w:r w:rsidR="00C554C0" w:rsidRPr="00037A48">
        <w:rPr>
          <w:snapToGrid w:val="0"/>
        </w:rPr>
        <w:t>.</w:t>
      </w:r>
    </w:p>
    <w:p w14:paraId="3CBDD521" w14:textId="6E164EFD" w:rsidR="00E3030A" w:rsidRPr="00CB37E4" w:rsidRDefault="00E3030A" w:rsidP="00CB37E4">
      <w:pPr>
        <w:ind w:firstLine="709"/>
        <w:jc w:val="both"/>
        <w:rPr>
          <w:snapToGrid w:val="0"/>
        </w:rPr>
      </w:pPr>
      <w:r w:rsidRPr="00CB37E4">
        <w:rPr>
          <w:snapToGrid w:val="0"/>
        </w:rPr>
        <w:t>При поступлении денежных средств на Депозит в сумме произведенного бесспорного списания в рабочий день, когда произведено списание</w:t>
      </w:r>
      <w:r w:rsidRPr="0095351D">
        <w:rPr>
          <w:snapToGrid w:val="0"/>
        </w:rPr>
        <w:t xml:space="preserve">, Договор </w:t>
      </w:r>
      <w:r w:rsidR="00F534A7">
        <w:rPr>
          <w:snapToGrid w:val="0"/>
        </w:rPr>
        <w:t xml:space="preserve">депозита </w:t>
      </w:r>
      <w:r w:rsidRPr="0095351D">
        <w:rPr>
          <w:snapToGrid w:val="0"/>
        </w:rPr>
        <w:t>продолжает действовать на условиях, установленных Договором</w:t>
      </w:r>
      <w:r w:rsidR="00F534A7">
        <w:rPr>
          <w:snapToGrid w:val="0"/>
        </w:rPr>
        <w:t xml:space="preserve"> депозита</w:t>
      </w:r>
      <w:r w:rsidRPr="0095351D">
        <w:rPr>
          <w:snapToGrid w:val="0"/>
        </w:rPr>
        <w:t>.</w:t>
      </w:r>
      <w:r w:rsidRPr="00CB37E4">
        <w:rPr>
          <w:snapToGrid w:val="0"/>
        </w:rPr>
        <w:t xml:space="preserve"> </w:t>
      </w:r>
    </w:p>
    <w:p w14:paraId="59A6360B" w14:textId="77777777" w:rsidR="00A73393" w:rsidRPr="00F6772F" w:rsidRDefault="00A73393" w:rsidP="00372469">
      <w:pPr>
        <w:pStyle w:val="1"/>
        <w:rPr>
          <w:sz w:val="24"/>
          <w:szCs w:val="24"/>
        </w:rPr>
      </w:pPr>
    </w:p>
    <w:p w14:paraId="587422C7" w14:textId="77777777" w:rsidR="00372469" w:rsidRPr="00F6772F" w:rsidRDefault="00B04E77" w:rsidP="00372469">
      <w:pPr>
        <w:pStyle w:val="1"/>
        <w:rPr>
          <w:sz w:val="24"/>
          <w:szCs w:val="24"/>
        </w:rPr>
      </w:pPr>
      <w:bookmarkStart w:id="12" w:name="_Ref111021020"/>
      <w:r>
        <w:rPr>
          <w:sz w:val="24"/>
          <w:szCs w:val="24"/>
        </w:rPr>
        <w:t>7</w:t>
      </w:r>
      <w:r w:rsidR="00372469" w:rsidRPr="00F6772F">
        <w:rPr>
          <w:sz w:val="24"/>
          <w:szCs w:val="24"/>
        </w:rPr>
        <w:t>. П</w:t>
      </w:r>
      <w:r w:rsidR="008B6667">
        <w:rPr>
          <w:sz w:val="24"/>
          <w:szCs w:val="24"/>
        </w:rPr>
        <w:t>рава и обязанности Сторон</w:t>
      </w:r>
      <w:bookmarkEnd w:id="12"/>
    </w:p>
    <w:p w14:paraId="7A6723E0" w14:textId="77777777" w:rsidR="00372469" w:rsidRPr="00F6772F" w:rsidRDefault="00372469" w:rsidP="00372469"/>
    <w:p w14:paraId="61D844AE" w14:textId="77777777" w:rsidR="00046809" w:rsidRPr="005C74A1" w:rsidRDefault="00B04E77" w:rsidP="00046809">
      <w:pPr>
        <w:ind w:firstLine="720"/>
        <w:jc w:val="both"/>
      </w:pPr>
      <w:r>
        <w:t>7</w:t>
      </w:r>
      <w:r w:rsidR="00046809" w:rsidRPr="005C74A1">
        <w:t>.1. Вкладчик вправе:</w:t>
      </w:r>
    </w:p>
    <w:p w14:paraId="40CFAE3D" w14:textId="77777777" w:rsidR="00046809" w:rsidRPr="008750C3" w:rsidRDefault="00B04E77" w:rsidP="008750C3">
      <w:pPr>
        <w:ind w:firstLine="709"/>
        <w:jc w:val="both"/>
      </w:pPr>
      <w:r>
        <w:t>7</w:t>
      </w:r>
      <w:r w:rsidR="00046809" w:rsidRPr="008750C3">
        <w:t xml:space="preserve">.1.1. </w:t>
      </w:r>
      <w:r w:rsidR="008B6667" w:rsidRPr="008750C3">
        <w:t>О</w:t>
      </w:r>
      <w:r w:rsidR="00046809" w:rsidRPr="008750C3">
        <w:t>существлять пополнение Депозита в соответствии с условиями Подтверждения и / или Условиями депозитных продуктов</w:t>
      </w:r>
      <w:r w:rsidR="00302AFD">
        <w:t>.</w:t>
      </w:r>
      <w:r w:rsidR="00046809" w:rsidRPr="008750C3">
        <w:t xml:space="preserve">            </w:t>
      </w:r>
    </w:p>
    <w:p w14:paraId="7A5C2AA1" w14:textId="77777777" w:rsidR="00046809" w:rsidRPr="008750C3" w:rsidRDefault="00B04E77" w:rsidP="008750C3">
      <w:pPr>
        <w:ind w:firstLine="709"/>
        <w:jc w:val="both"/>
      </w:pPr>
      <w:r>
        <w:t>7</w:t>
      </w:r>
      <w:r w:rsidR="008B6667" w:rsidRPr="008750C3">
        <w:t>.1.2. О</w:t>
      </w:r>
      <w:r w:rsidR="00046809" w:rsidRPr="008750C3">
        <w:t>существлять частичное досрочное снятие суммы Депозита в соответствии с условиями Подтверждения и / или Условиями депозит</w:t>
      </w:r>
      <w:r w:rsidR="008B6667" w:rsidRPr="008750C3">
        <w:t>ов в</w:t>
      </w:r>
      <w:r w:rsidR="00046809" w:rsidRPr="008750C3">
        <w:t xml:space="preserve"> порядке, установленном </w:t>
      </w:r>
      <w:r w:rsidR="006A530D" w:rsidRPr="008750C3">
        <w:t>разделом</w:t>
      </w:r>
      <w:r w:rsidR="00302AFD">
        <w:t xml:space="preserve"> </w:t>
      </w:r>
      <w:r>
        <w:t>6</w:t>
      </w:r>
      <w:r w:rsidR="00302AFD">
        <w:t xml:space="preserve"> настоящего Соглашения.</w:t>
      </w:r>
    </w:p>
    <w:p w14:paraId="3CDC65D7" w14:textId="77777777" w:rsidR="00046809" w:rsidRPr="008750C3" w:rsidRDefault="00B04E77" w:rsidP="008750C3">
      <w:pPr>
        <w:ind w:firstLine="709"/>
        <w:jc w:val="both"/>
      </w:pPr>
      <w:r>
        <w:t>7</w:t>
      </w:r>
      <w:r w:rsidR="00046809" w:rsidRPr="008750C3">
        <w:t xml:space="preserve">.1.3.  </w:t>
      </w:r>
      <w:r w:rsidR="008B6667" w:rsidRPr="008750C3">
        <w:t>Д</w:t>
      </w:r>
      <w:r w:rsidR="008B6667" w:rsidRPr="008750C3">
        <w:rPr>
          <w:snapToGrid w:val="0"/>
        </w:rPr>
        <w:t>осрочно изъять Депозит на условиях, предусмотренных для соответствующего вида Депозита, в соответствии с Условиями депозитов</w:t>
      </w:r>
      <w:r w:rsidR="008B6667" w:rsidRPr="008750C3">
        <w:t xml:space="preserve"> в порядке, установленном разделом</w:t>
      </w:r>
      <w:r w:rsidR="00302AFD">
        <w:t xml:space="preserve"> </w:t>
      </w:r>
      <w:r>
        <w:t>6</w:t>
      </w:r>
      <w:r w:rsidR="00302AFD">
        <w:t xml:space="preserve"> настоящего Соглашения.</w:t>
      </w:r>
    </w:p>
    <w:p w14:paraId="6E3BAC9D" w14:textId="77777777" w:rsidR="008750C3" w:rsidRPr="008750C3" w:rsidRDefault="00B04E77" w:rsidP="008750C3">
      <w:pPr>
        <w:ind w:firstLine="709"/>
        <w:jc w:val="both"/>
      </w:pPr>
      <w:r>
        <w:t>7</w:t>
      </w:r>
      <w:r w:rsidR="00046809" w:rsidRPr="008750C3">
        <w:t>.1.4.</w:t>
      </w:r>
      <w:r w:rsidR="002B2EC5" w:rsidRPr="008750C3">
        <w:t xml:space="preserve"> </w:t>
      </w:r>
      <w:r w:rsidR="008750C3" w:rsidRPr="008750C3">
        <w:rPr>
          <w:snapToGrid w:val="0"/>
        </w:rPr>
        <w:t xml:space="preserve">Изменить Платежные инструкции для возврата Депозита и начисленных процентов, указанные при заключении Сделки в Подтверждении, направив в Банк уведомление (далее – Уведомление) в свободной форме не позднее, чем за 3 (три) </w:t>
      </w:r>
      <w:r w:rsidR="0095351D">
        <w:rPr>
          <w:snapToGrid w:val="0"/>
        </w:rPr>
        <w:t>р</w:t>
      </w:r>
      <w:r w:rsidR="008750C3" w:rsidRPr="008750C3">
        <w:rPr>
          <w:snapToGrid w:val="0"/>
        </w:rPr>
        <w:t>абочих дня до Даты возврата Депозита и/или выплаты начисленных процентов в соответствии с Условиями депозитов для конкретного вида Депозита. Уведомление должно быть подписано собственноручной или Электронной подписью Уполномоченного лица Вкладчика и скреплено печатью Вкладчика (при наличии печати) (только в отношении письменного документа на бумажном носителе)</w:t>
      </w:r>
      <w:r w:rsidR="00302AFD">
        <w:rPr>
          <w:snapToGrid w:val="0"/>
        </w:rPr>
        <w:t>.</w:t>
      </w:r>
    </w:p>
    <w:p w14:paraId="0259F621" w14:textId="77777777" w:rsidR="00046809" w:rsidRPr="008750C3" w:rsidRDefault="00B04E77" w:rsidP="008750C3">
      <w:pPr>
        <w:ind w:firstLine="709"/>
        <w:jc w:val="both"/>
      </w:pPr>
      <w:r>
        <w:t>7</w:t>
      </w:r>
      <w:r w:rsidR="008750C3" w:rsidRPr="008750C3">
        <w:t xml:space="preserve">.1.5. </w:t>
      </w:r>
      <w:r w:rsidR="002B2EC5" w:rsidRPr="008750C3">
        <w:t>В случае заключения между Вкладчиком и Банком Договора ДБО, проводить операции по Депозитному счету в порядке и на условиях, предусмотренных настоящим Соглашением и Договором ДБО</w:t>
      </w:r>
      <w:r w:rsidR="008750C3" w:rsidRPr="008750C3">
        <w:t>.</w:t>
      </w:r>
    </w:p>
    <w:p w14:paraId="50440377" w14:textId="77777777" w:rsidR="00046809" w:rsidRPr="005C74A1" w:rsidRDefault="00810C4C" w:rsidP="00046809">
      <w:pPr>
        <w:ind w:firstLine="720"/>
        <w:jc w:val="both"/>
      </w:pPr>
      <w:r>
        <w:t>7</w:t>
      </w:r>
      <w:r w:rsidR="00046809" w:rsidRPr="005C74A1">
        <w:t>.2. Банк вправе:</w:t>
      </w:r>
    </w:p>
    <w:p w14:paraId="5C45BDE7" w14:textId="77777777" w:rsidR="00302AFD" w:rsidRPr="001A232F" w:rsidRDefault="00A174A3" w:rsidP="001A232F">
      <w:pPr>
        <w:ind w:firstLine="709"/>
        <w:jc w:val="both"/>
      </w:pPr>
      <w:r>
        <w:t>7</w:t>
      </w:r>
      <w:r w:rsidR="003212A6" w:rsidRPr="001A232F">
        <w:t xml:space="preserve">.2.1. </w:t>
      </w:r>
      <w:r w:rsidR="00302AFD" w:rsidRPr="001A232F">
        <w:rPr>
          <w:snapToGrid w:val="0"/>
        </w:rPr>
        <w:t>Изменять и дополнять перечень документов, необходимых для открытия Депозита в соответствии с требованиями действующего законодательства Российской Федерации.</w:t>
      </w:r>
    </w:p>
    <w:p w14:paraId="7A93374F" w14:textId="77777777" w:rsidR="00302AFD" w:rsidRPr="001A232F" w:rsidRDefault="00A174A3" w:rsidP="001A232F">
      <w:pPr>
        <w:ind w:firstLine="709"/>
        <w:jc w:val="both"/>
      </w:pPr>
      <w:r>
        <w:t>7</w:t>
      </w:r>
      <w:r w:rsidR="003A3B6D" w:rsidRPr="001A232F">
        <w:t xml:space="preserve">.2.2. </w:t>
      </w:r>
      <w:r w:rsidR="003A3B6D" w:rsidRPr="001A232F">
        <w:rPr>
          <w:snapToGrid w:val="0"/>
        </w:rPr>
        <w:t>Возвратить денежные средства Вкладчику не позднее дня, следующего за днем их поступления на Депозитный счет/Корреспондентский счет Банка в случае несоблюдения Вкладчиком порядка пополнения суммы Депозита, определенного</w:t>
      </w:r>
      <w:r w:rsidR="003A3B6D" w:rsidRPr="001A232F">
        <w:t xml:space="preserve"> Условиями депозитов, а также если для данного вида Депозита Условиями депозитов не предусмотрена возможность пополнения.</w:t>
      </w:r>
    </w:p>
    <w:p w14:paraId="7CBDBD38" w14:textId="77777777" w:rsidR="00FC71BF" w:rsidRPr="001A232F" w:rsidRDefault="00A174A3" w:rsidP="001A232F">
      <w:pPr>
        <w:ind w:firstLine="709"/>
        <w:jc w:val="both"/>
        <w:rPr>
          <w:snapToGrid w:val="0"/>
        </w:rPr>
      </w:pPr>
      <w:r>
        <w:t>7</w:t>
      </w:r>
      <w:r w:rsidR="00FC71BF" w:rsidRPr="001A232F">
        <w:t xml:space="preserve">.2.3 </w:t>
      </w:r>
      <w:r w:rsidR="00FC71BF" w:rsidRPr="001A232F">
        <w:rPr>
          <w:snapToGrid w:val="0"/>
        </w:rPr>
        <w:t>Отказать Вкладчику в досрочном возврате Депозита, в случае если для конкретного вида Депозита в соответствии с Условиями депозитов предусмотрен досрочный возврат Депозита с согласия Банка.</w:t>
      </w:r>
    </w:p>
    <w:p w14:paraId="1611005D" w14:textId="77777777" w:rsidR="00FC71BF" w:rsidRPr="001A232F" w:rsidRDefault="009C73B9" w:rsidP="001A232F">
      <w:pPr>
        <w:ind w:firstLine="709"/>
        <w:jc w:val="both"/>
      </w:pPr>
      <w:r>
        <w:rPr>
          <w:snapToGrid w:val="0"/>
        </w:rPr>
        <w:t>7</w:t>
      </w:r>
      <w:r w:rsidR="00126FFD" w:rsidRPr="001A232F">
        <w:rPr>
          <w:snapToGrid w:val="0"/>
        </w:rPr>
        <w:t xml:space="preserve">.2.4. Отказать Вкладчику в досрочном частичном возврате суммы Депозита в случае несоблюдения Вкладчиком условий досрочного частичного изъятия Депозита, определенного </w:t>
      </w:r>
      <w:r w:rsidR="00126FFD" w:rsidRPr="001A232F">
        <w:rPr>
          <w:snapToGrid w:val="0"/>
        </w:rPr>
        <w:lastRenderedPageBreak/>
        <w:t xml:space="preserve">Условиями депозитов, а также если для данного вида Депозита Условиями депозитов не предусмотрена возможность досрочного частичного изъятия. </w:t>
      </w:r>
    </w:p>
    <w:p w14:paraId="25479C5F" w14:textId="77777777" w:rsidR="00046809" w:rsidRPr="00F6772F" w:rsidRDefault="00194C6B" w:rsidP="001A232F">
      <w:pPr>
        <w:ind w:firstLine="709"/>
        <w:jc w:val="both"/>
      </w:pPr>
      <w:r>
        <w:t>7</w:t>
      </w:r>
      <w:r w:rsidR="00046809" w:rsidRPr="001A232F">
        <w:t>.2.</w:t>
      </w:r>
      <w:r w:rsidR="00A63EB2" w:rsidRPr="001A232F">
        <w:t>5</w:t>
      </w:r>
      <w:r w:rsidR="00046809" w:rsidRPr="001A232F">
        <w:t xml:space="preserve">. </w:t>
      </w:r>
      <w:r w:rsidR="003212A6" w:rsidRPr="001A232F">
        <w:t>О</w:t>
      </w:r>
      <w:r w:rsidR="00046809" w:rsidRPr="001A232F">
        <w:t xml:space="preserve">тказать Вкладчику в </w:t>
      </w:r>
      <w:r w:rsidR="00A63EB2" w:rsidRPr="001A232F">
        <w:t xml:space="preserve">приеме от него заявлений </w:t>
      </w:r>
      <w:r w:rsidR="00046809" w:rsidRPr="001A232F">
        <w:t>в случае подписания заявлений лицами с истекшим сроком полномочий, начиная</w:t>
      </w:r>
      <w:r w:rsidR="00046809" w:rsidRPr="00F6772F">
        <w:t xml:space="preserve"> с даты, следующей за указанной в доверенности или карточке с образцами подписей и оттиска печати датой истечения срока полномочий лиц, имеющих право рас</w:t>
      </w:r>
      <w:r w:rsidR="00A63EB2">
        <w:t>поряжаться денежными средствами.</w:t>
      </w:r>
    </w:p>
    <w:p w14:paraId="47469EE9" w14:textId="46FF8238" w:rsidR="00046809" w:rsidRPr="004022F6" w:rsidRDefault="00905AF0" w:rsidP="00E51DA0">
      <w:pPr>
        <w:ind w:firstLine="720"/>
        <w:jc w:val="both"/>
      </w:pPr>
      <w:r w:rsidRPr="004022F6">
        <w:t>7</w:t>
      </w:r>
      <w:r w:rsidR="00033107" w:rsidRPr="004022F6">
        <w:t>.2.6</w:t>
      </w:r>
      <w:r w:rsidR="00E51DA0" w:rsidRPr="004022F6">
        <w:t xml:space="preserve">. </w:t>
      </w:r>
      <w:r w:rsidR="003212A6" w:rsidRPr="004022F6">
        <w:t>О</w:t>
      </w:r>
      <w:r w:rsidR="00E51DA0" w:rsidRPr="004022F6">
        <w:t xml:space="preserve">тказать Вкладчику в приеме от него заявлений </w:t>
      </w:r>
      <w:r w:rsidR="004022F6" w:rsidRPr="004A159A">
        <w:t>в соответствии с действующим законодательством Российской Федерации, в частности, с Федеральным законом от 07.08.2001 № 115-ФЗ</w:t>
      </w:r>
      <w:r w:rsidR="004022F6" w:rsidRPr="004022F6" w:rsidDel="004022F6">
        <w:t xml:space="preserve"> </w:t>
      </w:r>
      <w:r w:rsidR="00CE7D14" w:rsidRPr="004022F6">
        <w:t xml:space="preserve"> </w:t>
      </w:r>
    </w:p>
    <w:p w14:paraId="7B4B2589" w14:textId="77777777" w:rsidR="00046809" w:rsidRPr="00F6772F" w:rsidRDefault="00AB4080" w:rsidP="00046809">
      <w:pPr>
        <w:ind w:firstLine="720"/>
        <w:jc w:val="both"/>
      </w:pPr>
      <w:r>
        <w:t>7</w:t>
      </w:r>
      <w:r w:rsidR="007F1BEF">
        <w:t>.2.7</w:t>
      </w:r>
      <w:r w:rsidR="00046809" w:rsidRPr="00F6772F">
        <w:t xml:space="preserve">. </w:t>
      </w:r>
      <w:r w:rsidR="003212A6">
        <w:t>З</w:t>
      </w:r>
      <w:r w:rsidR="00046809" w:rsidRPr="00F6772F">
        <w:t xml:space="preserve">апрашивать и получать от Вкладчика уведомление, указанное в </w:t>
      </w:r>
      <w:r w:rsidR="00046809" w:rsidRPr="001B4456">
        <w:t xml:space="preserve">п. </w:t>
      </w:r>
      <w:r w:rsidRPr="004A159A">
        <w:t>7</w:t>
      </w:r>
      <w:r w:rsidR="00431B8B" w:rsidRPr="004A159A">
        <w:t>.3.</w:t>
      </w:r>
      <w:r w:rsidR="00A90FFC" w:rsidRPr="001B4456">
        <w:t xml:space="preserve"> </w:t>
      </w:r>
      <w:r w:rsidR="00046809" w:rsidRPr="001B4456">
        <w:t>настоящего Соглашения, в случае перевода суммы Депозита и/или начисленных процентов по Депозиту</w:t>
      </w:r>
      <w:r w:rsidR="00046809" w:rsidRPr="00F6772F">
        <w:t xml:space="preserve"> на счет Вкладчика, открытый в банке за пределами территории Российской Федерации, и</w:t>
      </w:r>
      <w:r w:rsidR="003212A6">
        <w:t>,</w:t>
      </w:r>
      <w:r w:rsidR="00046809" w:rsidRPr="00F6772F">
        <w:t xml:space="preserve"> если ранее уведомление не предоставлялось в Банк, и/или реквизиты счета не соответствуют реквизитам, указанным в уведомлении, ранее предоставленном в Банк.</w:t>
      </w:r>
    </w:p>
    <w:p w14:paraId="0CEBF142" w14:textId="77777777" w:rsidR="00E51DA0" w:rsidRPr="00037A48" w:rsidRDefault="00AB4080" w:rsidP="00046809">
      <w:pPr>
        <w:ind w:firstLine="720"/>
        <w:jc w:val="both"/>
      </w:pPr>
      <w:r>
        <w:t>7</w:t>
      </w:r>
      <w:r w:rsidR="00E51DA0" w:rsidRPr="00F6772F">
        <w:t>.2.</w:t>
      </w:r>
      <w:r w:rsidR="007F1BEF">
        <w:t>8</w:t>
      </w:r>
      <w:r w:rsidR="00E51DA0" w:rsidRPr="00F6772F">
        <w:t xml:space="preserve">. </w:t>
      </w:r>
      <w:r w:rsidR="003212A6">
        <w:t>В</w:t>
      </w:r>
      <w:r w:rsidR="00E51DA0" w:rsidRPr="00F6772F">
        <w:t xml:space="preserve"> случае предъявления к счету Вкладчика требований о бесспорном списании денежных средств, предусмотренных действующим законодательством РФ Банк вправе расторгнуть </w:t>
      </w:r>
      <w:r w:rsidR="006A530D" w:rsidRPr="00F6772F">
        <w:t>настоящее С</w:t>
      </w:r>
      <w:r w:rsidR="00E51DA0" w:rsidRPr="00F6772F">
        <w:t>оглашение до окончания срока, указанного в Подтверждении, вернув Вкладчику сумму Депозита за вычетом сумм бесспорного списания и начисленные пр</w:t>
      </w:r>
      <w:r w:rsidR="003212A6">
        <w:t xml:space="preserve">оценты из расчета </w:t>
      </w:r>
      <w:r w:rsidR="003212A6" w:rsidRPr="004A159A">
        <w:t>0,1 % годовых</w:t>
      </w:r>
      <w:r w:rsidR="00CD6A8C" w:rsidRPr="00037A48">
        <w:t>.</w:t>
      </w:r>
    </w:p>
    <w:p w14:paraId="52932773" w14:textId="77777777" w:rsidR="003212A6" w:rsidRPr="00037A48" w:rsidRDefault="00CD6A8C" w:rsidP="00346440">
      <w:pPr>
        <w:ind w:firstLine="709"/>
        <w:jc w:val="both"/>
      </w:pPr>
      <w:r w:rsidRPr="00037A48">
        <w:t>7</w:t>
      </w:r>
      <w:r w:rsidR="006F4879" w:rsidRPr="00037A48">
        <w:t>.2.</w:t>
      </w:r>
      <w:r w:rsidR="007631B1" w:rsidRPr="00037A48">
        <w:t>9</w:t>
      </w:r>
      <w:r w:rsidR="006F4879" w:rsidRPr="00037A48">
        <w:t xml:space="preserve">. </w:t>
      </w:r>
      <w:r w:rsidR="003212A6" w:rsidRPr="00037A48">
        <w:t>В</w:t>
      </w:r>
      <w:r w:rsidR="006F4879" w:rsidRPr="00037A48">
        <w:t xml:space="preserve"> установленных действующим законодательством Российской Федерации случаях требовать от </w:t>
      </w:r>
      <w:r w:rsidR="00ED21A0" w:rsidRPr="00037A48">
        <w:t>Вкладчика</w:t>
      </w:r>
      <w:r w:rsidR="006F4879" w:rsidRPr="00037A48">
        <w:t xml:space="preserve"> предоставления </w:t>
      </w:r>
      <w:r w:rsidR="00ED21A0" w:rsidRPr="00037A48">
        <w:t>информации</w:t>
      </w:r>
      <w:r w:rsidR="006F4879" w:rsidRPr="00037A48">
        <w:t xml:space="preserve"> и документ</w:t>
      </w:r>
      <w:r w:rsidR="00ED21A0" w:rsidRPr="00037A48">
        <w:t>ов</w:t>
      </w:r>
      <w:r w:rsidR="006F4879" w:rsidRPr="00037A48">
        <w:t>, необходимы</w:t>
      </w:r>
      <w:r w:rsidR="00ED21A0" w:rsidRPr="00037A48">
        <w:t>х</w:t>
      </w:r>
      <w:r w:rsidR="006F4879" w:rsidRPr="00037A48">
        <w:t xml:space="preserve"> Банку для соблюдения им требований</w:t>
      </w:r>
      <w:r w:rsidR="003212A6" w:rsidRPr="00037A48">
        <w:t>:</w:t>
      </w:r>
    </w:p>
    <w:p w14:paraId="725D42A3" w14:textId="77777777" w:rsidR="006F4879" w:rsidRPr="00037A48" w:rsidRDefault="003212A6" w:rsidP="00346440">
      <w:pPr>
        <w:ind w:firstLine="709"/>
        <w:jc w:val="both"/>
      </w:pPr>
      <w:r w:rsidRPr="00037A48">
        <w:t>-</w:t>
      </w:r>
      <w:r w:rsidR="006F4879" w:rsidRPr="00037A48">
        <w:t xml:space="preserve"> законодательства Р</w:t>
      </w:r>
      <w:r w:rsidRPr="00037A48">
        <w:t>оссийской Федерации о</w:t>
      </w:r>
      <w:r w:rsidR="006F4879" w:rsidRPr="00037A48">
        <w:t xml:space="preserve"> противодействии легализации доходов, полученных преступным пу</w:t>
      </w:r>
      <w:r w:rsidR="00233699" w:rsidRPr="00037A48">
        <w:t>тем,</w:t>
      </w:r>
      <w:r w:rsidR="006F4879" w:rsidRPr="00037A48">
        <w:t xml:space="preserve"> финансированию терроризма</w:t>
      </w:r>
      <w:r w:rsidR="00233699" w:rsidRPr="00037A48">
        <w:t xml:space="preserve"> и финансированию распространения оружия массового уничтожения</w:t>
      </w:r>
      <w:r w:rsidR="006F4879" w:rsidRPr="00037A48">
        <w:t>;</w:t>
      </w:r>
    </w:p>
    <w:p w14:paraId="7ED25B93" w14:textId="77777777" w:rsidR="003212A6" w:rsidRPr="00037A48" w:rsidRDefault="003212A6" w:rsidP="0034644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37A48">
        <w:t xml:space="preserve">- </w:t>
      </w:r>
      <w:r w:rsidR="00A97139" w:rsidRPr="00037A48">
        <w:rPr>
          <w:rFonts w:eastAsia="Calibri"/>
        </w:rPr>
        <w:t xml:space="preserve">Федерального закона от 28.06.2014 </w:t>
      </w:r>
      <w:r w:rsidR="00F80667" w:rsidRPr="00037A48">
        <w:rPr>
          <w:rFonts w:eastAsia="Calibri"/>
        </w:rPr>
        <w:t>№</w:t>
      </w:r>
      <w:r w:rsidR="00A97139" w:rsidRPr="00037A48">
        <w:rPr>
          <w:rFonts w:eastAsia="Calibri"/>
        </w:rPr>
        <w:t xml:space="preserve">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</w:r>
      <w:r w:rsidRPr="00037A48">
        <w:rPr>
          <w:snapToGrid w:val="0"/>
        </w:rPr>
        <w:t>;</w:t>
      </w:r>
    </w:p>
    <w:p w14:paraId="67101A0D" w14:textId="77777777" w:rsidR="003212A6" w:rsidRPr="00037A48" w:rsidRDefault="003212A6" w:rsidP="00346440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37A48">
        <w:rPr>
          <w:snapToGrid w:val="0"/>
        </w:rPr>
        <w:t xml:space="preserve">- </w:t>
      </w:r>
      <w:r w:rsidR="001E6A19" w:rsidRPr="00037A48">
        <w:rPr>
          <w:rFonts w:eastAsia="Calibri"/>
        </w:rPr>
        <w:t xml:space="preserve">Федерального закона от 10.12.2003 </w:t>
      </w:r>
      <w:r w:rsidR="00F80667" w:rsidRPr="00037A48">
        <w:rPr>
          <w:rFonts w:eastAsia="Calibri"/>
        </w:rPr>
        <w:t>№</w:t>
      </w:r>
      <w:r w:rsidR="001E6A19" w:rsidRPr="00037A48">
        <w:rPr>
          <w:rFonts w:eastAsia="Calibri"/>
        </w:rPr>
        <w:t xml:space="preserve"> 173-ФЗ «О валютном регулировании и валютном контроле</w:t>
      </w:r>
      <w:r w:rsidRPr="00037A48">
        <w:rPr>
          <w:snapToGrid w:val="0"/>
        </w:rPr>
        <w:t>»;</w:t>
      </w:r>
    </w:p>
    <w:p w14:paraId="6FC4441B" w14:textId="77777777" w:rsidR="003212A6" w:rsidRPr="00037A48" w:rsidRDefault="003212A6" w:rsidP="00346440">
      <w:pPr>
        <w:pStyle w:val="af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- Налогов</w:t>
      </w:r>
      <w:r w:rsidR="001E6A19"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ого</w:t>
      </w:r>
      <w:r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кодекс</w:t>
      </w:r>
      <w:r w:rsidR="001E6A19"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Российской Федерации (п.</w:t>
      </w:r>
      <w:r w:rsidR="00F80667"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 ст. 142.4 НК РФ)</w:t>
      </w:r>
      <w:r w:rsidR="00F80667"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="001E6A19" w:rsidRPr="00037A4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5775A26A" w14:textId="77777777" w:rsidR="006F4879" w:rsidRPr="00037A48" w:rsidRDefault="00F80667" w:rsidP="006F4879">
      <w:pPr>
        <w:ind w:firstLine="720"/>
        <w:jc w:val="both"/>
      </w:pPr>
      <w:r w:rsidRPr="00037A48">
        <w:t>7</w:t>
      </w:r>
      <w:r w:rsidR="006F4879" w:rsidRPr="00037A48">
        <w:t>.2.</w:t>
      </w:r>
      <w:r w:rsidR="00031022" w:rsidRPr="00037A48">
        <w:t>10.</w:t>
      </w:r>
      <w:r w:rsidR="006F4879" w:rsidRPr="00037A48">
        <w:t xml:space="preserve"> </w:t>
      </w:r>
      <w:r w:rsidR="00031022" w:rsidRPr="00037A48">
        <w:t xml:space="preserve">В </w:t>
      </w:r>
      <w:r w:rsidR="006F4879" w:rsidRPr="00037A48">
        <w:t xml:space="preserve">одностороннем порядке отказаться от исполнения обязательств по настоящему </w:t>
      </w:r>
      <w:r w:rsidR="006A530D" w:rsidRPr="00037A48">
        <w:t>С</w:t>
      </w:r>
      <w:r w:rsidR="00ED21A0" w:rsidRPr="00037A48">
        <w:t>оглашению</w:t>
      </w:r>
      <w:r w:rsidR="006F4879" w:rsidRPr="00037A48">
        <w:t>, осуществить приостановку операций, расторгнуть настоящ</w:t>
      </w:r>
      <w:r w:rsidR="00ED21A0" w:rsidRPr="00037A48">
        <w:t xml:space="preserve">ее </w:t>
      </w:r>
      <w:r w:rsidR="006A530D" w:rsidRPr="00037A48">
        <w:t>С</w:t>
      </w:r>
      <w:r w:rsidR="00ED21A0" w:rsidRPr="00037A48">
        <w:t>оглашение</w:t>
      </w:r>
      <w:r w:rsidR="006F4879" w:rsidRPr="00037A48">
        <w:t xml:space="preserve"> в случаях, предусмотренных настоящим </w:t>
      </w:r>
      <w:r w:rsidR="006A530D" w:rsidRPr="00037A48">
        <w:t>С</w:t>
      </w:r>
      <w:r w:rsidR="00ED21A0" w:rsidRPr="00037A48">
        <w:t>оглашением</w:t>
      </w:r>
      <w:r w:rsidR="006F4879" w:rsidRPr="00037A48">
        <w:t xml:space="preserve"> и действующим законодательством РФ, в том числе:</w:t>
      </w:r>
    </w:p>
    <w:p w14:paraId="56E497D8" w14:textId="79068FB3" w:rsidR="006F4879" w:rsidRPr="00037A48" w:rsidRDefault="006F4879" w:rsidP="00F8066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37A48">
        <w:t>приостанавливать операци</w:t>
      </w:r>
      <w:r w:rsidR="00C562E0" w:rsidRPr="00037A48">
        <w:t>и</w:t>
      </w:r>
      <w:r w:rsidRPr="00037A48">
        <w:t xml:space="preserve"> по списанию денежных средств со счета </w:t>
      </w:r>
      <w:r w:rsidR="00ED21A0" w:rsidRPr="00037A48">
        <w:t>Вкладчика</w:t>
      </w:r>
      <w:r w:rsidRPr="00037A48">
        <w:t xml:space="preserve"> с даты, когда распоряжение </w:t>
      </w:r>
      <w:r w:rsidR="00ED21A0" w:rsidRPr="00037A48">
        <w:t>Вкладчика</w:t>
      </w:r>
      <w:r w:rsidRPr="00037A48">
        <w:t xml:space="preserve"> о ее осуществлении должно быть выполнено, на </w:t>
      </w:r>
      <w:r w:rsidR="00BA1371" w:rsidRPr="00037A48">
        <w:t>пять</w:t>
      </w:r>
      <w:r w:rsidRPr="00037A48">
        <w:t xml:space="preserve"> рабочих дн</w:t>
      </w:r>
      <w:r w:rsidR="00BA1371" w:rsidRPr="00037A48">
        <w:t>ей</w:t>
      </w:r>
      <w:r w:rsidRPr="00037A48">
        <w:t xml:space="preserve"> либо на дополнительный срок в случаях,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(далее – Федеральный закон № 115 - ФЗ);</w:t>
      </w:r>
    </w:p>
    <w:p w14:paraId="1AA2236C" w14:textId="77777777" w:rsidR="006F4879" w:rsidRPr="00037A48" w:rsidRDefault="006F4879" w:rsidP="00F8066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37A48">
        <w:t xml:space="preserve">при наличии сведений на официальном сайте ФНС России (www.nalog.ru) о ликвидации </w:t>
      </w:r>
      <w:r w:rsidR="00ED21A0" w:rsidRPr="00037A48">
        <w:t>Вкладчика</w:t>
      </w:r>
      <w:r w:rsidRPr="00037A48">
        <w:t xml:space="preserve"> или об исключении из ЕГРЮЛ </w:t>
      </w:r>
      <w:r w:rsidR="006A530D" w:rsidRPr="00037A48">
        <w:t>Вкладчика</w:t>
      </w:r>
      <w:r w:rsidRPr="00037A48">
        <w:t xml:space="preserve"> по решению регистрирующего органа, Банк </w:t>
      </w:r>
      <w:r w:rsidR="006A530D" w:rsidRPr="00037A48">
        <w:t>настоящее Соглашение</w:t>
      </w:r>
      <w:r w:rsidRPr="00037A48">
        <w:t xml:space="preserve"> считает прекращенными в связи с отсутствием стороны по договору (статьи 407, 419 Гражданского кодекса Российской Федерации) и незамедлительно прекращает операции по счетам такого </w:t>
      </w:r>
      <w:r w:rsidR="00ED21A0" w:rsidRPr="00037A48">
        <w:t>Вкладчика</w:t>
      </w:r>
      <w:r w:rsidRPr="00037A48">
        <w:t>;</w:t>
      </w:r>
    </w:p>
    <w:p w14:paraId="59359391" w14:textId="77777777" w:rsidR="006F4879" w:rsidRPr="00037A48" w:rsidRDefault="006F4879" w:rsidP="00F8066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37A48">
        <w:t xml:space="preserve">расторгнуть </w:t>
      </w:r>
      <w:r w:rsidR="00210BA7" w:rsidRPr="00037A48">
        <w:t>настоящее Соглашение</w:t>
      </w:r>
      <w:r w:rsidRPr="00037A48">
        <w:t xml:space="preserve"> в случае принятия в течение календарного года, двух и более решений об отказе в выполнении распоряжения </w:t>
      </w:r>
      <w:r w:rsidR="00A90FFC" w:rsidRPr="00037A48">
        <w:t xml:space="preserve">Вкладчика </w:t>
      </w:r>
      <w:r w:rsidRPr="00037A48">
        <w:t>о совершении операции ввиду:</w:t>
      </w:r>
    </w:p>
    <w:p w14:paraId="776AF764" w14:textId="77777777" w:rsidR="006F4879" w:rsidRPr="00037A48" w:rsidRDefault="006F4879" w:rsidP="00F80667">
      <w:pPr>
        <w:ind w:firstLine="709"/>
        <w:jc w:val="both"/>
      </w:pPr>
      <w:r w:rsidRPr="00037A48">
        <w:t xml:space="preserve">- непредставления </w:t>
      </w:r>
      <w:r w:rsidR="00866068" w:rsidRPr="00037A48">
        <w:t xml:space="preserve">Вкладчиком </w:t>
      </w:r>
      <w:r w:rsidRPr="00037A48">
        <w:t>документов, необходимых для фиксирования информации в соответствии с положениями</w:t>
      </w:r>
      <w:r w:rsidR="00866068" w:rsidRPr="00037A48">
        <w:t xml:space="preserve"> </w:t>
      </w:r>
      <w:r w:rsidRPr="00037A48">
        <w:t>Федерального закона № 115</w:t>
      </w:r>
      <w:r w:rsidR="00866068" w:rsidRPr="00037A48">
        <w:t>-</w:t>
      </w:r>
      <w:r w:rsidRPr="00037A48">
        <w:t>ФЗ;</w:t>
      </w:r>
    </w:p>
    <w:p w14:paraId="5DA1AFBD" w14:textId="77777777" w:rsidR="006F4879" w:rsidRPr="00037A48" w:rsidRDefault="006F4879" w:rsidP="00F80667">
      <w:pPr>
        <w:ind w:firstLine="709"/>
        <w:jc w:val="both"/>
      </w:pPr>
      <w:r w:rsidRPr="00037A48">
        <w:lastRenderedPageBreak/>
        <w:t xml:space="preserve">- возникновения у работников Банка подозрений, что операция </w:t>
      </w:r>
      <w:r w:rsidR="00866068" w:rsidRPr="00037A48">
        <w:t>Вкладчика</w:t>
      </w:r>
      <w:r w:rsidRPr="00037A48">
        <w:t xml:space="preserve"> совершается в целях легализации (отмывания) доходов, полученных преступным путем</w:t>
      </w:r>
      <w:r w:rsidR="00233699" w:rsidRPr="00037A48">
        <w:t xml:space="preserve">, </w:t>
      </w:r>
      <w:r w:rsidR="00210BA7" w:rsidRPr="00037A48">
        <w:t>финансирования терроризма</w:t>
      </w:r>
      <w:r w:rsidR="00233699" w:rsidRPr="00037A48">
        <w:t xml:space="preserve"> и финансированию распространения оружия массового уничтожения</w:t>
      </w:r>
      <w:r w:rsidR="00210BA7" w:rsidRPr="00037A48">
        <w:t>;</w:t>
      </w:r>
    </w:p>
    <w:p w14:paraId="1EDFBB9B" w14:textId="77777777" w:rsidR="00233699" w:rsidRPr="00037A48" w:rsidRDefault="006F4879" w:rsidP="00F8066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37A48">
        <w:t xml:space="preserve">применять меры по незамедлительному замораживанию (блокированию) денежных средств или иного имущества </w:t>
      </w:r>
      <w:r w:rsidR="00866068" w:rsidRPr="00037A48">
        <w:t>Вкладчика</w:t>
      </w:r>
      <w:r w:rsidRPr="00037A48">
        <w:t xml:space="preserve"> в случае размещения в сети Интернет на официальном сайте </w:t>
      </w:r>
      <w:proofErr w:type="spellStart"/>
      <w:r w:rsidRPr="00037A48">
        <w:t>Росфинмониторинга</w:t>
      </w:r>
      <w:proofErr w:type="spellEnd"/>
      <w:r w:rsidRPr="00037A48">
        <w:t xml:space="preserve"> информации о включении </w:t>
      </w:r>
      <w:r w:rsidR="00866068" w:rsidRPr="00037A48">
        <w:t>Вкладчика</w:t>
      </w:r>
      <w:r w:rsidRPr="00037A48">
        <w:t xml:space="preserve"> в перечень организаций и физических лиц, в отношении которых имеются сведения об их причастности к экстремистской деятельности или терроризму, либо со дня размещения в сети Интернет на официальном сайте </w:t>
      </w:r>
      <w:proofErr w:type="spellStart"/>
      <w:r w:rsidRPr="00037A48">
        <w:t>Росфинмониторинга</w:t>
      </w:r>
      <w:proofErr w:type="spellEnd"/>
      <w:r w:rsidRPr="00037A48">
        <w:t xml:space="preserve"> решения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</w:t>
      </w:r>
      <w:r w:rsidR="00233699" w:rsidRPr="00037A48">
        <w:t>, а также в перечень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082CE9E7" w14:textId="77777777" w:rsidR="006F4879" w:rsidRPr="00037A48" w:rsidRDefault="006F4879" w:rsidP="00F8066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37A48">
        <w:t xml:space="preserve">отказать в выполнении распоряжения </w:t>
      </w:r>
      <w:r w:rsidR="00866068" w:rsidRPr="00037A48">
        <w:t>Вкладчика</w:t>
      </w:r>
      <w:r w:rsidRPr="00037A48">
        <w:t xml:space="preserve"> о совершении операции, за исключением операций по зачислению денежных средств, поступивших на счет </w:t>
      </w:r>
      <w:r w:rsidR="00866068" w:rsidRPr="00037A48">
        <w:t>Вкладчика</w:t>
      </w:r>
      <w:r w:rsidRPr="00037A48">
        <w:t xml:space="preserve">, по которой не представлены документы, необходимые для фиксирования информации в соответствии с положениями Федерального закона № 115-ФЗ, а также в случае, если в результате реализации правил внутреннего контроля в целях противодействия легализации (отмыванию) доходов, полученных преступным путем, и финансированию терроризма </w:t>
      </w:r>
      <w:r w:rsidRPr="004A159A">
        <w:t xml:space="preserve">у </w:t>
      </w:r>
      <w:r w:rsidR="00CE01B4" w:rsidRPr="00037A48">
        <w:t>Банка</w:t>
      </w:r>
      <w:r w:rsidRPr="00037A48">
        <w:t xml:space="preserve"> возникают подозрения, что операция совершается в целях легализации (отмывания) доходов, полученных преступным путем, финансирования </w:t>
      </w:r>
      <w:r w:rsidR="00866068" w:rsidRPr="00037A48">
        <w:t>терроризма</w:t>
      </w:r>
      <w:r w:rsidR="00233699" w:rsidRPr="00037A48">
        <w:t xml:space="preserve"> и финансированию распространения оружия массового уничтожения</w:t>
      </w:r>
      <w:r w:rsidR="00866068" w:rsidRPr="00037A48">
        <w:t>.</w:t>
      </w:r>
    </w:p>
    <w:p w14:paraId="3E15E60F" w14:textId="77777777" w:rsidR="00031022" w:rsidRPr="00037A48" w:rsidRDefault="000D5863" w:rsidP="003B665A">
      <w:pPr>
        <w:ind w:firstLine="709"/>
        <w:jc w:val="both"/>
      </w:pPr>
      <w:r w:rsidRPr="00037A48">
        <w:t>7</w:t>
      </w:r>
      <w:r w:rsidR="00031022" w:rsidRPr="00037A48">
        <w:t xml:space="preserve">.2.11. </w:t>
      </w:r>
      <w:r w:rsidR="00031022" w:rsidRPr="00037A48">
        <w:rPr>
          <w:snapToGrid w:val="0"/>
        </w:rPr>
        <w:t xml:space="preserve">Отказать в размещении Депозита </w:t>
      </w:r>
      <w:r w:rsidR="00031022" w:rsidRPr="00037A48">
        <w:t>в случаях, установленных действующим законодательством Российской Федерации</w:t>
      </w:r>
    </w:p>
    <w:p w14:paraId="6927AE8E" w14:textId="77777777" w:rsidR="00046809" w:rsidRPr="00037A48" w:rsidRDefault="000D5863" w:rsidP="003B665A">
      <w:pPr>
        <w:ind w:firstLine="709"/>
        <w:jc w:val="both"/>
      </w:pPr>
      <w:r w:rsidRPr="00037A48">
        <w:t>7</w:t>
      </w:r>
      <w:r w:rsidR="00046809" w:rsidRPr="00037A48">
        <w:t>.3. Вкладчик обязан:</w:t>
      </w:r>
    </w:p>
    <w:p w14:paraId="32606703" w14:textId="77777777" w:rsidR="00153AF3" w:rsidRPr="00037A48" w:rsidRDefault="000D5863" w:rsidP="003B665A">
      <w:pPr>
        <w:ind w:firstLine="709"/>
        <w:jc w:val="both"/>
      </w:pPr>
      <w:r w:rsidRPr="00037A48">
        <w:t>7</w:t>
      </w:r>
      <w:r w:rsidR="00046809" w:rsidRPr="00037A48">
        <w:t xml:space="preserve">.3.1. </w:t>
      </w:r>
      <w:r w:rsidR="00153AF3" w:rsidRPr="00037A48">
        <w:t>П</w:t>
      </w:r>
      <w:r w:rsidR="00046809" w:rsidRPr="00037A48">
        <w:t>редоставить в Банк д</w:t>
      </w:r>
      <w:r w:rsidR="00153AF3" w:rsidRPr="00037A48">
        <w:t xml:space="preserve">о размещения Депозита документы, необходимые для открытия Депозитного счета, перечень которых определяется правилами Банка, в </w:t>
      </w:r>
      <w:proofErr w:type="spellStart"/>
      <w:r w:rsidR="00153AF3" w:rsidRPr="00037A48">
        <w:t>т.ч</w:t>
      </w:r>
      <w:proofErr w:type="spellEnd"/>
      <w:r w:rsidR="00153AF3" w:rsidRPr="00037A48">
        <w:t>.:</w:t>
      </w:r>
    </w:p>
    <w:p w14:paraId="375CA75F" w14:textId="77777777" w:rsidR="00153AF3" w:rsidRPr="00037A48" w:rsidRDefault="00153AF3" w:rsidP="003B665A">
      <w:pPr>
        <w:widowControl w:val="0"/>
        <w:ind w:firstLine="709"/>
        <w:jc w:val="both"/>
        <w:rPr>
          <w:snapToGrid w:val="0"/>
        </w:rPr>
      </w:pPr>
      <w:r w:rsidRPr="00037A48">
        <w:rPr>
          <w:snapToGrid w:val="0"/>
        </w:rPr>
        <w:t>- для проведения Идентификации (обновления сведений, полученных в результате Идентификации) Вкладчика</w:t>
      </w:r>
      <w:r w:rsidR="00957FE6" w:rsidRPr="00037A48">
        <w:rPr>
          <w:snapToGrid w:val="0"/>
        </w:rPr>
        <w:t>,</w:t>
      </w:r>
      <w:r w:rsidRPr="00037A48">
        <w:rPr>
          <w:snapToGrid w:val="0"/>
        </w:rPr>
        <w:t xml:space="preserve"> его Представителей</w:t>
      </w:r>
      <w:r w:rsidR="00957FE6" w:rsidRPr="00037A48">
        <w:rPr>
          <w:snapToGrid w:val="0"/>
        </w:rPr>
        <w:t>, Бенефициарных владельцев</w:t>
      </w:r>
      <w:r w:rsidRPr="00037A48">
        <w:rPr>
          <w:snapToGrid w:val="0"/>
        </w:rPr>
        <w:t>;</w:t>
      </w:r>
    </w:p>
    <w:p w14:paraId="788DB3B6" w14:textId="77777777" w:rsidR="00153AF3" w:rsidRPr="00037A48" w:rsidRDefault="00153AF3" w:rsidP="003B665A">
      <w:pPr>
        <w:widowControl w:val="0"/>
        <w:ind w:firstLine="709"/>
        <w:jc w:val="both"/>
        <w:rPr>
          <w:snapToGrid w:val="0"/>
        </w:rPr>
      </w:pPr>
      <w:r w:rsidRPr="00037A48">
        <w:rPr>
          <w:snapToGrid w:val="0"/>
        </w:rPr>
        <w:t>- для определения принадлежности к категории лиц, являющихся иностранными налогоплательщиками;</w:t>
      </w:r>
    </w:p>
    <w:p w14:paraId="6F3442E7" w14:textId="77777777" w:rsidR="00046809" w:rsidRPr="00037A48" w:rsidRDefault="00153AF3" w:rsidP="003B665A">
      <w:pPr>
        <w:ind w:firstLine="709"/>
        <w:jc w:val="both"/>
        <w:rPr>
          <w:snapToGrid w:val="0"/>
        </w:rPr>
      </w:pPr>
      <w:r w:rsidRPr="00037A48">
        <w:rPr>
          <w:snapToGrid w:val="0"/>
        </w:rPr>
        <w:t>- для проверки полномочий Представителя, подписавшего Заявление о присоединении к Соглашению от имени Вкладчика.</w:t>
      </w:r>
    </w:p>
    <w:p w14:paraId="42F78670" w14:textId="77777777" w:rsidR="00A025D2" w:rsidRPr="00037A48" w:rsidRDefault="005A7C6F" w:rsidP="003B665A">
      <w:pPr>
        <w:ind w:firstLine="709"/>
        <w:jc w:val="both"/>
      </w:pPr>
      <w:r w:rsidRPr="00037A48">
        <w:t>7</w:t>
      </w:r>
      <w:r w:rsidR="00046809" w:rsidRPr="00037A48">
        <w:t xml:space="preserve">.3.2. </w:t>
      </w:r>
      <w:r w:rsidR="00A025D2" w:rsidRPr="00037A48">
        <w:rPr>
          <w:snapToGrid w:val="0"/>
        </w:rPr>
        <w:t xml:space="preserve">Перечислить денежные средства на Депозитный счет в срок, установленный в Подтверждении. При не поступлении в указанный срок денежных средств / поступления денежных средств не в полном объеме / поступлении денежных средств от третьих лиц Депозит считается неразмещенным, и денежные средства возвращаются на счет отправителя </w:t>
      </w:r>
      <w:r w:rsidR="00A025D2" w:rsidRPr="004A159A">
        <w:rPr>
          <w:snapToGrid w:val="0"/>
        </w:rPr>
        <w:t xml:space="preserve">не позднее дня, следующего за днем </w:t>
      </w:r>
      <w:r w:rsidR="00BC595F" w:rsidRPr="004A159A">
        <w:rPr>
          <w:snapToGrid w:val="0"/>
        </w:rPr>
        <w:t xml:space="preserve">их </w:t>
      </w:r>
      <w:r w:rsidR="00957FE6" w:rsidRPr="004A159A">
        <w:rPr>
          <w:snapToGrid w:val="0"/>
        </w:rPr>
        <w:t>поступления</w:t>
      </w:r>
      <w:r w:rsidR="00A025D2" w:rsidRPr="004A159A">
        <w:rPr>
          <w:snapToGrid w:val="0"/>
        </w:rPr>
        <w:t>.</w:t>
      </w:r>
      <w:r w:rsidR="00A025D2" w:rsidRPr="00037A48">
        <w:rPr>
          <w:snapToGrid w:val="0"/>
        </w:rPr>
        <w:t xml:space="preserve"> При этом проценты за время нахождения средств в Банке не начисляются и не выплачиваются.</w:t>
      </w:r>
    </w:p>
    <w:p w14:paraId="2CED4D88" w14:textId="77777777" w:rsidR="00046809" w:rsidRPr="003B665A" w:rsidRDefault="005A7C6F" w:rsidP="003B665A">
      <w:pPr>
        <w:ind w:firstLine="709"/>
        <w:jc w:val="both"/>
      </w:pPr>
      <w:r w:rsidRPr="00037A48">
        <w:t>7</w:t>
      </w:r>
      <w:r w:rsidR="00166F23" w:rsidRPr="00037A48">
        <w:t>.3.3. П</w:t>
      </w:r>
      <w:r w:rsidR="00046809" w:rsidRPr="00037A48">
        <w:t xml:space="preserve">редоставить в Банк уведомление налогового органа по месту учета резидента об открытии счета (вклада) в банке за пределами территории Российской Федерации, предусмотренное </w:t>
      </w:r>
      <w:proofErr w:type="spellStart"/>
      <w:r w:rsidR="00046809" w:rsidRPr="00037A48">
        <w:t>пп</w:t>
      </w:r>
      <w:proofErr w:type="spellEnd"/>
      <w:r w:rsidR="00046809" w:rsidRPr="00037A48">
        <w:t>. 7 п. 4 ст. 23 Федерального Закона от 10.12.2003 №</w:t>
      </w:r>
      <w:r w:rsidR="00166F23" w:rsidRPr="00037A48">
        <w:t xml:space="preserve"> </w:t>
      </w:r>
      <w:r w:rsidR="00046809" w:rsidRPr="00037A48">
        <w:t>173-ФЗ «О валютном регулировании и валютном контроле</w:t>
      </w:r>
      <w:r w:rsidR="00046809" w:rsidRPr="003B665A">
        <w:t xml:space="preserve">», в случае перевода суммы Депозита и/или начисленных процентов по Депозиту на счет Вкладчика, открытый в банке за пределами территории Российской Федерации, и если ранее уведомление не предоставлялось в Банк, и/или реквизиты счета не соответствуют реквизитам, указанным в уведомлении, ранее предоставленном в Банк; </w:t>
      </w:r>
    </w:p>
    <w:p w14:paraId="26C421E4" w14:textId="77777777" w:rsidR="00046809" w:rsidRPr="003B665A" w:rsidRDefault="00675FDE" w:rsidP="003B665A">
      <w:pPr>
        <w:ind w:firstLine="709"/>
        <w:jc w:val="both"/>
      </w:pPr>
      <w:r>
        <w:t>7</w:t>
      </w:r>
      <w:r w:rsidR="00046809" w:rsidRPr="003B665A">
        <w:t>.3.</w:t>
      </w:r>
      <w:r w:rsidR="00166F23" w:rsidRPr="003B665A">
        <w:t>4</w:t>
      </w:r>
      <w:r w:rsidR="00046809" w:rsidRPr="003B665A">
        <w:t xml:space="preserve">. </w:t>
      </w:r>
      <w:r w:rsidR="00166F23" w:rsidRPr="003B665A">
        <w:t>Н</w:t>
      </w:r>
      <w:r w:rsidR="00046809" w:rsidRPr="003B665A">
        <w:t xml:space="preserve">е уступать </w:t>
      </w:r>
      <w:r w:rsidR="00166F23" w:rsidRPr="003B665A">
        <w:t>треть</w:t>
      </w:r>
      <w:r w:rsidR="00046809" w:rsidRPr="003B665A">
        <w:t>им лицам право требования денежных средств, размещенных в Депозит</w:t>
      </w:r>
      <w:r w:rsidR="00166F23" w:rsidRPr="003B665A">
        <w:t>.</w:t>
      </w:r>
    </w:p>
    <w:p w14:paraId="4D54E63E" w14:textId="77777777" w:rsidR="003D7AFB" w:rsidRPr="003B665A" w:rsidRDefault="00675FDE" w:rsidP="003B665A">
      <w:pPr>
        <w:ind w:firstLine="709"/>
        <w:jc w:val="both"/>
        <w:rPr>
          <w:snapToGrid w:val="0"/>
        </w:rPr>
      </w:pPr>
      <w:r>
        <w:t>7</w:t>
      </w:r>
      <w:r w:rsidR="00046809" w:rsidRPr="003B665A">
        <w:t xml:space="preserve">.3.5. </w:t>
      </w:r>
      <w:r w:rsidR="003D7AFB" w:rsidRPr="003B665A">
        <w:rPr>
          <w:snapToGrid w:val="0"/>
        </w:rPr>
        <w:t xml:space="preserve">Информировать Банк об изменении своего наименования, организационно-правовой формы, местонахождения, номеров телефонов, о реорганизации или ликвидации, изменениях </w:t>
      </w:r>
      <w:r w:rsidR="003D7AFB" w:rsidRPr="003B665A">
        <w:rPr>
          <w:snapToGrid w:val="0"/>
        </w:rPr>
        <w:lastRenderedPageBreak/>
        <w:t xml:space="preserve">среди должностных лиц, имеющих право подписи, оттиска печати, лицензии на право осуществления деятельности, подлежащей лицензированию, величины зарегистрированного и оплаченного уставного (складочного) капитала или величины уставного фонда (имущества), и представлять заверенные копии и/или оригиналы документов в течение </w:t>
      </w:r>
      <w:r w:rsidR="00972D62">
        <w:rPr>
          <w:snapToGrid w:val="0"/>
        </w:rPr>
        <w:t>5</w:t>
      </w:r>
      <w:r w:rsidR="003D7AFB" w:rsidRPr="003B665A">
        <w:rPr>
          <w:snapToGrid w:val="0"/>
        </w:rPr>
        <w:t xml:space="preserve"> (</w:t>
      </w:r>
      <w:r w:rsidR="00972D62">
        <w:rPr>
          <w:snapToGrid w:val="0"/>
        </w:rPr>
        <w:t>Пяти</w:t>
      </w:r>
      <w:r w:rsidR="003D7AFB" w:rsidRPr="003B665A">
        <w:rPr>
          <w:snapToGrid w:val="0"/>
        </w:rPr>
        <w:t xml:space="preserve">) </w:t>
      </w:r>
      <w:r w:rsidR="00972D62">
        <w:rPr>
          <w:snapToGrid w:val="0"/>
        </w:rPr>
        <w:t>рабочих</w:t>
      </w:r>
      <w:r w:rsidR="003D7AFB" w:rsidRPr="003B665A">
        <w:rPr>
          <w:snapToGrid w:val="0"/>
        </w:rPr>
        <w:t xml:space="preserve"> дней с момента государственной регистрации таких изменений (дополнений). Банк не несет ответственности за возможный ущерб, причиненный Вкладчику вследствие невыполнения Вкладчиком данной обязанности.</w:t>
      </w:r>
    </w:p>
    <w:p w14:paraId="4D11BE20" w14:textId="77777777" w:rsidR="00866068" w:rsidRPr="003B665A" w:rsidRDefault="001E0300" w:rsidP="003B665A">
      <w:pPr>
        <w:ind w:firstLine="709"/>
        <w:jc w:val="both"/>
      </w:pPr>
      <w:r>
        <w:t>7</w:t>
      </w:r>
      <w:r w:rsidR="00866068" w:rsidRPr="003B665A">
        <w:t>.3.</w:t>
      </w:r>
      <w:r w:rsidR="00794067" w:rsidRPr="003B665A">
        <w:t>6. П</w:t>
      </w:r>
      <w:r w:rsidR="00866068" w:rsidRPr="003B665A">
        <w:t>редоставлять по требованию Банка все достоверные сведения и необходимые документы в срок, указанный в запросе, в соответствии с требованиями Федерального закона № 115-ФЗ, в том числе:</w:t>
      </w:r>
    </w:p>
    <w:p w14:paraId="3CB7B727" w14:textId="77777777" w:rsidR="007951C8" w:rsidRPr="003B665A" w:rsidRDefault="007951C8" w:rsidP="003B665A">
      <w:pPr>
        <w:ind w:firstLine="709"/>
        <w:jc w:val="both"/>
      </w:pPr>
      <w:r w:rsidRPr="003B665A">
        <w:t>- п</w:t>
      </w:r>
      <w:r w:rsidRPr="003B665A">
        <w:rPr>
          <w:snapToGrid w:val="0"/>
        </w:rPr>
        <w:t>редставлять Банку информацию и документы, необходимые для идентификации Клиента, Представителя Клиента, Бенефициарного владельца и (или) Выгодоприобретателя;</w:t>
      </w:r>
    </w:p>
    <w:p w14:paraId="6EFA31BA" w14:textId="77777777" w:rsidR="007951C8" w:rsidRPr="003B665A" w:rsidRDefault="007951C8" w:rsidP="003B665A">
      <w:pPr>
        <w:ind w:firstLine="709"/>
        <w:jc w:val="both"/>
        <w:rPr>
          <w:snapToGrid w:val="0"/>
        </w:rPr>
      </w:pPr>
      <w:r w:rsidRPr="003B665A">
        <w:rPr>
          <w:snapToGrid w:val="0"/>
        </w:rPr>
        <w:t xml:space="preserve">- по письменному запросу Банка представлять информацию и документы, необходимые для обновления сведений о Клиенте, Представителе Клиента, Выгодоприобретателе, </w:t>
      </w:r>
      <w:proofErr w:type="spellStart"/>
      <w:r w:rsidRPr="003B665A">
        <w:rPr>
          <w:snapToGrid w:val="0"/>
        </w:rPr>
        <w:t>Бенефициарном</w:t>
      </w:r>
      <w:proofErr w:type="spellEnd"/>
      <w:r w:rsidRPr="003B665A">
        <w:rPr>
          <w:snapToGrid w:val="0"/>
        </w:rPr>
        <w:t xml:space="preserve"> владельце в течение 5 (пяти) рабочих дней с момента получения запроса.</w:t>
      </w:r>
    </w:p>
    <w:p w14:paraId="0F528F41" w14:textId="77777777" w:rsidR="00046809" w:rsidRPr="005C74A1" w:rsidRDefault="001232AD" w:rsidP="003B665A">
      <w:pPr>
        <w:ind w:firstLine="709"/>
        <w:jc w:val="both"/>
      </w:pPr>
      <w:r>
        <w:t>7</w:t>
      </w:r>
      <w:r w:rsidR="00046809" w:rsidRPr="005C74A1">
        <w:t>.4. Банк обязан:</w:t>
      </w:r>
    </w:p>
    <w:p w14:paraId="6D4E6CA1" w14:textId="77777777" w:rsidR="00EF0036" w:rsidRPr="003B665A" w:rsidRDefault="001232AD" w:rsidP="003B665A">
      <w:pPr>
        <w:ind w:firstLine="709"/>
        <w:jc w:val="both"/>
      </w:pPr>
      <w:r>
        <w:t>7</w:t>
      </w:r>
      <w:r w:rsidR="00046809" w:rsidRPr="003B665A">
        <w:t xml:space="preserve">.4.1. </w:t>
      </w:r>
      <w:r w:rsidR="00EF0036" w:rsidRPr="003B665A">
        <w:t xml:space="preserve">Обеспечить размещение на официальном сайте Банка в сети Интернет по адресу </w:t>
      </w:r>
      <w:hyperlink r:id="rId11" w:history="1">
        <w:r w:rsidR="00EF0036" w:rsidRPr="00975301">
          <w:rPr>
            <w:rStyle w:val="af3"/>
            <w:color w:val="auto"/>
            <w:u w:val="none"/>
          </w:rPr>
          <w:t>www.gaztransbank.ru</w:t>
        </w:r>
      </w:hyperlink>
      <w:r w:rsidR="00EF0036" w:rsidRPr="003B665A">
        <w:t xml:space="preserve"> актуальной, полной, достоверной версии настоящего Соглашения, информации о реквизитах, </w:t>
      </w:r>
      <w:r w:rsidR="009F581E" w:rsidRPr="003B665A">
        <w:t>к</w:t>
      </w:r>
      <w:r w:rsidR="00EF0036" w:rsidRPr="003B665A">
        <w:t>орреспондентском счете Банка.</w:t>
      </w:r>
    </w:p>
    <w:p w14:paraId="74AA4948" w14:textId="77777777" w:rsidR="00046809" w:rsidRPr="003B665A" w:rsidRDefault="001232AD" w:rsidP="003B665A">
      <w:pPr>
        <w:ind w:firstLine="709"/>
        <w:jc w:val="both"/>
      </w:pPr>
      <w:r>
        <w:t>7</w:t>
      </w:r>
      <w:r w:rsidR="00F60D35" w:rsidRPr="003B665A">
        <w:t>.4.2. Возвратить Депозит и выплатить проценты, начисленные в соответствии с Условиями депозитов для конкретного вида Депозита, в день окончания срока Депозита на счет Вкладчика по Платежным инструкциям, указанным в Подтверждении. В случае если Условиями</w:t>
      </w:r>
      <w:r w:rsidR="00F60D35" w:rsidRPr="003B665A">
        <w:rPr>
          <w:snapToGrid w:val="0"/>
        </w:rPr>
        <w:t xml:space="preserve"> депозитов для конкретного вида Депозита предусмотрен досрочный возврат Депозита - вернуть денежные средства Вкладчику и выплатить проценты в соответствии с Условиями депозитов не позднее Даты возврата Депозита, указанной в Заявлении о досрочном возврате Депозита Вкладчика, по Платежным инструкциям, указанным в Подтверждении/Заявлении о досрочном возврате.</w:t>
      </w:r>
    </w:p>
    <w:p w14:paraId="43CA4578" w14:textId="77777777" w:rsidR="00046809" w:rsidRPr="003B665A" w:rsidRDefault="001232AD" w:rsidP="003B665A">
      <w:pPr>
        <w:ind w:firstLine="709"/>
        <w:jc w:val="both"/>
      </w:pPr>
      <w:r>
        <w:t>7</w:t>
      </w:r>
      <w:r w:rsidR="006601D9" w:rsidRPr="003B665A">
        <w:t>.4.</w:t>
      </w:r>
      <w:r>
        <w:t>3</w:t>
      </w:r>
      <w:r w:rsidR="006601D9" w:rsidRPr="003B665A">
        <w:t>.  П</w:t>
      </w:r>
      <w:r w:rsidR="00046809" w:rsidRPr="003B665A">
        <w:t>ри досрочном истребовании Депозита вернуть денежные средства</w:t>
      </w:r>
      <w:r w:rsidR="00E1265E" w:rsidRPr="003B665A">
        <w:t xml:space="preserve"> Вкладчику и выплатить проценты в соответствии с порядком, определенным разделом </w:t>
      </w:r>
      <w:r w:rsidR="00327BE0">
        <w:t>6</w:t>
      </w:r>
      <w:r w:rsidR="00E1265E" w:rsidRPr="003B665A">
        <w:t xml:space="preserve"> </w:t>
      </w:r>
      <w:r w:rsidR="00046809" w:rsidRPr="003B665A">
        <w:t xml:space="preserve">настоящего </w:t>
      </w:r>
      <w:r w:rsidR="00E1265E" w:rsidRPr="003B665A">
        <w:t>Соглашения</w:t>
      </w:r>
      <w:r w:rsidR="00046809" w:rsidRPr="003B665A">
        <w:t xml:space="preserve"> не позднее даты возврата, указанного в Заявлении Вкладчика, по реквизитам, указанным в </w:t>
      </w:r>
      <w:r w:rsidR="009A07F8" w:rsidRPr="003B665A">
        <w:t>Подтверждени</w:t>
      </w:r>
      <w:r w:rsidR="00E1265E" w:rsidRPr="003B665A">
        <w:t>и</w:t>
      </w:r>
      <w:r w:rsidR="00046809" w:rsidRPr="003B665A">
        <w:t xml:space="preserve">. </w:t>
      </w:r>
    </w:p>
    <w:p w14:paraId="41D7DF3D" w14:textId="77777777" w:rsidR="00046809" w:rsidRPr="003B665A" w:rsidRDefault="00327BE0" w:rsidP="003B665A">
      <w:pPr>
        <w:ind w:firstLine="709"/>
        <w:jc w:val="both"/>
      </w:pPr>
      <w:r>
        <w:t>7</w:t>
      </w:r>
      <w:r w:rsidR="00046809" w:rsidRPr="003B665A">
        <w:t>.4.</w:t>
      </w:r>
      <w:r>
        <w:t>4</w:t>
      </w:r>
      <w:r w:rsidR="00046809" w:rsidRPr="003B665A">
        <w:t xml:space="preserve">. </w:t>
      </w:r>
      <w:r w:rsidR="00E1265E" w:rsidRPr="003B665A">
        <w:t>О</w:t>
      </w:r>
      <w:r w:rsidR="00046809" w:rsidRPr="003B665A">
        <w:t>тказать в перечислении суммы Депозита и начисленных процентов на счет</w:t>
      </w:r>
      <w:r w:rsidR="00E1265E" w:rsidRPr="003B665A">
        <w:t xml:space="preserve"> третьего лица</w:t>
      </w:r>
      <w:r w:rsidR="00046809" w:rsidRPr="003B665A">
        <w:t>, указанный Вкладчиком</w:t>
      </w:r>
      <w:r w:rsidR="00E1265E" w:rsidRPr="003B665A">
        <w:t>.</w:t>
      </w:r>
    </w:p>
    <w:p w14:paraId="119C0E6A" w14:textId="77777777" w:rsidR="00046809" w:rsidRPr="003B665A" w:rsidRDefault="00327BE0" w:rsidP="003B665A">
      <w:pPr>
        <w:ind w:firstLine="709"/>
        <w:jc w:val="both"/>
      </w:pPr>
      <w:r>
        <w:t>7</w:t>
      </w:r>
      <w:r w:rsidR="009967FB" w:rsidRPr="003B665A">
        <w:t>.4.</w:t>
      </w:r>
      <w:r>
        <w:t>5</w:t>
      </w:r>
      <w:r w:rsidR="00012A2F" w:rsidRPr="003B665A">
        <w:t>. О</w:t>
      </w:r>
      <w:r w:rsidR="00046809" w:rsidRPr="003B665A">
        <w:t>тказать в осуществлении перевода суммы Депозита и/или начисленных процентов по Депозиту на счет Вкладчика, открытый в банке за пределами территории Российской Федерации, в случае непредставления Вкладчиком уве</w:t>
      </w:r>
      <w:r w:rsidR="009967FB" w:rsidRPr="003B665A">
        <w:t xml:space="preserve">домления, указанного в </w:t>
      </w:r>
      <w:proofErr w:type="spellStart"/>
      <w:r w:rsidR="009967FB" w:rsidRPr="003B665A">
        <w:t>пп</w:t>
      </w:r>
      <w:proofErr w:type="spellEnd"/>
      <w:r w:rsidR="009967FB" w:rsidRPr="003B665A">
        <w:t xml:space="preserve">. </w:t>
      </w:r>
      <w:r>
        <w:t>7</w:t>
      </w:r>
      <w:r w:rsidR="009967FB" w:rsidRPr="003B665A">
        <w:t>.3.3</w:t>
      </w:r>
      <w:r w:rsidR="00046809" w:rsidRPr="003B665A">
        <w:t>. настоящего Соглашения.</w:t>
      </w:r>
    </w:p>
    <w:p w14:paraId="2AE1B786" w14:textId="77777777" w:rsidR="009967FB" w:rsidRPr="003B665A" w:rsidRDefault="00327BE0" w:rsidP="003B665A">
      <w:pPr>
        <w:ind w:firstLine="709"/>
        <w:jc w:val="both"/>
      </w:pPr>
      <w:r>
        <w:t>7</w:t>
      </w:r>
      <w:r w:rsidR="009967FB" w:rsidRPr="003B665A">
        <w:t>.4.</w:t>
      </w:r>
      <w:r>
        <w:t>6</w:t>
      </w:r>
      <w:r w:rsidR="009967FB" w:rsidRPr="003B665A">
        <w:t>. Соблюдать</w:t>
      </w:r>
      <w:r w:rsidR="009967FB" w:rsidRPr="003B665A">
        <w:rPr>
          <w:snapToGrid w:val="0"/>
        </w:rPr>
        <w:t xml:space="preserve"> тайну банковского вклада (депозита), за исключением случаев, предусмотренных действующим законодательством</w:t>
      </w:r>
      <w:r w:rsidR="009967FB" w:rsidRPr="003B665A">
        <w:t xml:space="preserve"> Российской Федерации.</w:t>
      </w:r>
    </w:p>
    <w:p w14:paraId="304A604E" w14:textId="77777777" w:rsidR="00372469" w:rsidRPr="00F6772F" w:rsidRDefault="00372469" w:rsidP="00A51840">
      <w:pPr>
        <w:jc w:val="center"/>
      </w:pPr>
    </w:p>
    <w:p w14:paraId="305D54E6" w14:textId="77777777" w:rsidR="00372469" w:rsidRPr="00F6772F" w:rsidRDefault="00327BE0" w:rsidP="00A51840">
      <w:pPr>
        <w:pStyle w:val="1"/>
        <w:rPr>
          <w:sz w:val="24"/>
          <w:szCs w:val="24"/>
        </w:rPr>
      </w:pPr>
      <w:bookmarkStart w:id="13" w:name="_Ref111021029"/>
      <w:r>
        <w:rPr>
          <w:sz w:val="24"/>
          <w:szCs w:val="24"/>
        </w:rPr>
        <w:t>8</w:t>
      </w:r>
      <w:r w:rsidR="00372469" w:rsidRPr="00F6772F">
        <w:rPr>
          <w:sz w:val="24"/>
          <w:szCs w:val="24"/>
        </w:rPr>
        <w:t>. О</w:t>
      </w:r>
      <w:r w:rsidR="00A51840">
        <w:rPr>
          <w:sz w:val="24"/>
          <w:szCs w:val="24"/>
        </w:rPr>
        <w:t>тветственность Сторон</w:t>
      </w:r>
      <w:bookmarkEnd w:id="13"/>
    </w:p>
    <w:p w14:paraId="078EB6C0" w14:textId="77777777" w:rsidR="00372469" w:rsidRPr="00462F49" w:rsidRDefault="00372469" w:rsidP="00462F49">
      <w:pPr>
        <w:ind w:firstLine="709"/>
        <w:jc w:val="both"/>
      </w:pPr>
    </w:p>
    <w:p w14:paraId="0905AA43" w14:textId="77777777" w:rsidR="00046809" w:rsidRPr="00462F49" w:rsidRDefault="005B411E" w:rsidP="00462F49">
      <w:pPr>
        <w:tabs>
          <w:tab w:val="left" w:pos="709"/>
        </w:tabs>
        <w:ind w:firstLine="709"/>
        <w:jc w:val="both"/>
      </w:pPr>
      <w:r>
        <w:t>8</w:t>
      </w:r>
      <w:r w:rsidR="00046809" w:rsidRPr="00462F49">
        <w:t>.1. Банк гарантирует возврат суммы Депозита и уплату начисленных на нее процентов всем своим имуществом, на которое в соответствии с законодательством Российской Федерации может быть обращено взыскание в счет погашения задолженности Банка перед Вкладчиком.</w:t>
      </w:r>
    </w:p>
    <w:p w14:paraId="39617CE5" w14:textId="6F70846C" w:rsidR="00414318" w:rsidRPr="00462F49" w:rsidRDefault="005B411E" w:rsidP="00462F49">
      <w:pPr>
        <w:tabs>
          <w:tab w:val="left" w:pos="709"/>
        </w:tabs>
        <w:ind w:firstLine="709"/>
        <w:jc w:val="both"/>
      </w:pPr>
      <w:r>
        <w:t>8</w:t>
      </w:r>
      <w:r w:rsidR="00046809" w:rsidRPr="00462F49">
        <w:t xml:space="preserve">.2. </w:t>
      </w:r>
      <w:r w:rsidR="00414318" w:rsidRPr="00462F49">
        <w:t xml:space="preserve">В случае неисполнения или ненадлежащего исполнения обязательств по </w:t>
      </w:r>
      <w:r w:rsidR="00F534A7">
        <w:t>Д</w:t>
      </w:r>
      <w:r w:rsidR="00414318" w:rsidRPr="00462F49">
        <w:t xml:space="preserve">оговору </w:t>
      </w:r>
      <w:r w:rsidR="00F534A7">
        <w:t xml:space="preserve">депозита </w:t>
      </w:r>
      <w:r w:rsidR="00414318" w:rsidRPr="00462F49">
        <w:t>стороны несут ответственность в соответствии с законодательством Российской Федерации.</w:t>
      </w:r>
    </w:p>
    <w:p w14:paraId="6C012BA4" w14:textId="77777777" w:rsidR="00046809" w:rsidRPr="00462F49" w:rsidRDefault="00046809" w:rsidP="00462F49">
      <w:pPr>
        <w:tabs>
          <w:tab w:val="left" w:pos="709"/>
        </w:tabs>
        <w:ind w:firstLine="709"/>
        <w:jc w:val="both"/>
      </w:pPr>
      <w:r w:rsidRPr="00462F49">
        <w:t xml:space="preserve">В случае просрочки исполнения Банком обязанностей, предусмотренных </w:t>
      </w:r>
      <w:proofErr w:type="spellStart"/>
      <w:r w:rsidRPr="00462F49">
        <w:t>п</w:t>
      </w:r>
      <w:r w:rsidR="00210BA7" w:rsidRPr="00462F49">
        <w:t>.</w:t>
      </w:r>
      <w:r w:rsidR="00414318" w:rsidRPr="00462F49">
        <w:t>п</w:t>
      </w:r>
      <w:proofErr w:type="spellEnd"/>
      <w:r w:rsidR="00414318" w:rsidRPr="00462F49">
        <w:t xml:space="preserve">. </w:t>
      </w:r>
      <w:r w:rsidR="005B411E">
        <w:t>7</w:t>
      </w:r>
      <w:r w:rsidR="00414318" w:rsidRPr="00462F49">
        <w:t>.4.2</w:t>
      </w:r>
      <w:r w:rsidRPr="00462F49">
        <w:t xml:space="preserve">. и </w:t>
      </w:r>
      <w:r w:rsidR="005B411E">
        <w:t>7</w:t>
      </w:r>
      <w:r w:rsidRPr="00462F49">
        <w:t>.4.</w:t>
      </w:r>
      <w:r w:rsidR="00414318" w:rsidRPr="00462F49">
        <w:t>3</w:t>
      </w:r>
      <w:r w:rsidRPr="00462F49">
        <w:t>.</w:t>
      </w:r>
      <w:r w:rsidR="00414318" w:rsidRPr="00462F49">
        <w:t xml:space="preserve"> настоящего</w:t>
      </w:r>
      <w:r w:rsidRPr="00462F49">
        <w:t xml:space="preserve"> Соглашения, Банк уплачивает Вкладчику пени из расчета 0,01 (Ноль целых одна сотая) процента от суммы несвоевременно перечисленных средств за каждый день просрочки платежа.</w:t>
      </w:r>
    </w:p>
    <w:p w14:paraId="03F4133D" w14:textId="77777777" w:rsidR="00462F49" w:rsidRPr="00462F49" w:rsidRDefault="005B411E" w:rsidP="00462F49">
      <w:pPr>
        <w:tabs>
          <w:tab w:val="left" w:pos="709"/>
        </w:tabs>
        <w:ind w:firstLine="709"/>
        <w:jc w:val="both"/>
      </w:pPr>
      <w:r>
        <w:lastRenderedPageBreak/>
        <w:t>8</w:t>
      </w:r>
      <w:r w:rsidR="00462F49" w:rsidRPr="00462F49">
        <w:t>.3. Стороны принимают на себя ответственность за действия лиц, ведущих переговоры по телефону, а также имеющих доступ к Системе «Клиент-банк».</w:t>
      </w:r>
    </w:p>
    <w:p w14:paraId="4592CAED" w14:textId="77777777" w:rsidR="00414318" w:rsidRPr="00462F49" w:rsidRDefault="005B411E" w:rsidP="00462F49">
      <w:pPr>
        <w:tabs>
          <w:tab w:val="left" w:pos="709"/>
        </w:tabs>
        <w:ind w:firstLine="709"/>
        <w:jc w:val="both"/>
      </w:pPr>
      <w:r>
        <w:t>8</w:t>
      </w:r>
      <w:r w:rsidR="00046809" w:rsidRPr="00462F49">
        <w:t>.</w:t>
      </w:r>
      <w:r w:rsidR="00462F49" w:rsidRPr="00462F49">
        <w:t>4</w:t>
      </w:r>
      <w:r w:rsidR="00046809" w:rsidRPr="00462F49">
        <w:t xml:space="preserve">. </w:t>
      </w:r>
      <w:r w:rsidR="00414318" w:rsidRPr="00462F49">
        <w:t>Разногласия, возникшие в процессе исполнения условий Договора</w:t>
      </w:r>
      <w:r w:rsidR="00F534A7">
        <w:t xml:space="preserve"> депозита</w:t>
      </w:r>
      <w:r w:rsidR="00414318" w:rsidRPr="00462F49">
        <w:t xml:space="preserve">, а также неисполнение обязательств по Договору </w:t>
      </w:r>
      <w:r w:rsidR="00F534A7">
        <w:t xml:space="preserve">депозита </w:t>
      </w:r>
      <w:r w:rsidR="00414318" w:rsidRPr="00462F49">
        <w:t xml:space="preserve">подлежат урегулированию между Сторонами путем переговоров. В случае невозможности урегулирования разногласий путем переговоров, спор рассматривается в соответствии с действующим законодательством Российской Федерации в суде. </w:t>
      </w:r>
    </w:p>
    <w:p w14:paraId="2B7FAFAE" w14:textId="77777777" w:rsidR="00A61BE5" w:rsidRDefault="005B411E" w:rsidP="00462F49">
      <w:pPr>
        <w:tabs>
          <w:tab w:val="left" w:pos="709"/>
        </w:tabs>
        <w:ind w:firstLine="709"/>
        <w:jc w:val="both"/>
      </w:pPr>
      <w:r>
        <w:t>8</w:t>
      </w:r>
      <w:r w:rsidR="00414318" w:rsidRPr="00462F49">
        <w:t xml:space="preserve">.5. Банк не несет ответственность перед Вкладчиком за неисполнение или ненадлежащее исполнение своих обязанностей в рамках настоящего Соглашения в результате наложения ареста или обращения взыскания на денежные средства, находящиеся на Депозитном счете, в соответствии с действующим законодательством Российской Федерации. </w:t>
      </w:r>
    </w:p>
    <w:p w14:paraId="5C8367EC" w14:textId="77777777" w:rsidR="00DF732D" w:rsidRPr="00462F49" w:rsidRDefault="005B411E" w:rsidP="00462F49">
      <w:pPr>
        <w:tabs>
          <w:tab w:val="left" w:pos="709"/>
        </w:tabs>
        <w:ind w:firstLine="709"/>
        <w:jc w:val="both"/>
      </w:pPr>
      <w:r>
        <w:t>8</w:t>
      </w:r>
      <w:r w:rsidR="00414318" w:rsidRPr="00462F49">
        <w:t>.</w:t>
      </w:r>
      <w:r w:rsidR="00DF732D" w:rsidRPr="00462F49">
        <w:t>6</w:t>
      </w:r>
      <w:r w:rsidR="00414318" w:rsidRPr="00462F49">
        <w:t>. Банк не несет ответственности за невыполнение своих обязательств по Договору</w:t>
      </w:r>
      <w:r w:rsidR="00F534A7">
        <w:t xml:space="preserve"> депозита</w:t>
      </w:r>
      <w:r w:rsidR="00414318" w:rsidRPr="00462F49">
        <w:t xml:space="preserve">, если причиной этого стали обстоятельства, находящиеся вне его контроля, в </w:t>
      </w:r>
      <w:proofErr w:type="spellStart"/>
      <w:r w:rsidR="00414318" w:rsidRPr="00462F49">
        <w:t>т.ч</w:t>
      </w:r>
      <w:proofErr w:type="spellEnd"/>
      <w:r w:rsidR="00414318" w:rsidRPr="00462F49">
        <w:t xml:space="preserve">.: стихийные бедствия, изменения военно-политической ситуации, действия государственных органов, издание законов и иных нормативных актов, препятствующих выполнению принятых на себя обязательств. </w:t>
      </w:r>
    </w:p>
    <w:p w14:paraId="3836AE0A" w14:textId="77777777" w:rsidR="00414318" w:rsidRPr="00462F49" w:rsidRDefault="005B411E" w:rsidP="00462F49">
      <w:pPr>
        <w:tabs>
          <w:tab w:val="left" w:pos="709"/>
        </w:tabs>
        <w:ind w:firstLine="709"/>
        <w:jc w:val="both"/>
      </w:pPr>
      <w:r>
        <w:t>8</w:t>
      </w:r>
      <w:r w:rsidR="00414318" w:rsidRPr="00462F49">
        <w:t>.</w:t>
      </w:r>
      <w:r w:rsidR="00DF732D" w:rsidRPr="00462F49">
        <w:t>7</w:t>
      </w:r>
      <w:r w:rsidR="00414318" w:rsidRPr="00462F49">
        <w:t xml:space="preserve">. Банк освобождается от ответственности перед </w:t>
      </w:r>
      <w:r w:rsidR="00DF732D" w:rsidRPr="00462F49">
        <w:t>Вкладчиком</w:t>
      </w:r>
      <w:r w:rsidR="00414318" w:rsidRPr="00462F49">
        <w:t xml:space="preserve"> за любые последствия, которые могут возникнуть по причине </w:t>
      </w:r>
      <w:proofErr w:type="spellStart"/>
      <w:r w:rsidR="00414318" w:rsidRPr="00462F49">
        <w:t>непредоставления</w:t>
      </w:r>
      <w:proofErr w:type="spellEnd"/>
      <w:r w:rsidR="00414318" w:rsidRPr="00462F49">
        <w:t xml:space="preserve"> или несвоевременного предоставления </w:t>
      </w:r>
      <w:r w:rsidR="00462F49" w:rsidRPr="00462F49">
        <w:t>Вкладчиком</w:t>
      </w:r>
      <w:r w:rsidR="00414318" w:rsidRPr="00462F49">
        <w:t xml:space="preserve"> в Банк документов и сведений, предусмотренных настоящим </w:t>
      </w:r>
      <w:r w:rsidR="00462F49" w:rsidRPr="00462F49">
        <w:t>Соглашением</w:t>
      </w:r>
      <w:r w:rsidR="00414318" w:rsidRPr="00462F49">
        <w:t>.</w:t>
      </w:r>
    </w:p>
    <w:p w14:paraId="24BF7F4A" w14:textId="77777777" w:rsidR="00372469" w:rsidRPr="00F6772F" w:rsidRDefault="00372469" w:rsidP="00372469">
      <w:pPr>
        <w:pStyle w:val="1"/>
        <w:tabs>
          <w:tab w:val="left" w:pos="709"/>
        </w:tabs>
        <w:rPr>
          <w:sz w:val="24"/>
          <w:szCs w:val="24"/>
        </w:rPr>
      </w:pPr>
    </w:p>
    <w:p w14:paraId="61830290" w14:textId="77777777" w:rsidR="00372469" w:rsidRDefault="00512572" w:rsidP="00372469">
      <w:pPr>
        <w:pStyle w:val="1"/>
        <w:tabs>
          <w:tab w:val="left" w:pos="709"/>
        </w:tabs>
        <w:rPr>
          <w:sz w:val="24"/>
          <w:szCs w:val="24"/>
        </w:rPr>
      </w:pPr>
      <w:bookmarkStart w:id="14" w:name="_Ref111021037"/>
      <w:r>
        <w:rPr>
          <w:sz w:val="24"/>
          <w:szCs w:val="24"/>
        </w:rPr>
        <w:t>9</w:t>
      </w:r>
      <w:r w:rsidR="00372469" w:rsidRPr="00F6772F">
        <w:rPr>
          <w:sz w:val="24"/>
          <w:szCs w:val="24"/>
        </w:rPr>
        <w:t>. С</w:t>
      </w:r>
      <w:r w:rsidR="006A2151">
        <w:rPr>
          <w:sz w:val="24"/>
          <w:szCs w:val="24"/>
        </w:rPr>
        <w:t>рок действия Соглашения</w:t>
      </w:r>
      <w:bookmarkEnd w:id="14"/>
    </w:p>
    <w:p w14:paraId="7A062F7E" w14:textId="77777777" w:rsidR="006A2151" w:rsidRPr="006A2151" w:rsidRDefault="006A2151" w:rsidP="006A2151"/>
    <w:p w14:paraId="5A58E52A" w14:textId="77777777" w:rsidR="00372469" w:rsidRPr="00B64521" w:rsidRDefault="00512572" w:rsidP="00B6452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372469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.1. </w:t>
      </w:r>
      <w:r w:rsidR="006A2151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>Срок действия н</w:t>
      </w:r>
      <w:r w:rsidR="00372469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>астояще</w:t>
      </w:r>
      <w:r w:rsidR="006A2151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го </w:t>
      </w:r>
      <w:r w:rsidR="00372469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>Соглашени</w:t>
      </w:r>
      <w:r w:rsidR="006A2151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>я - бессрочно</w:t>
      </w:r>
      <w:r w:rsidR="00372469" w:rsidRPr="00B64521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1F5C67C8" w14:textId="77777777" w:rsidR="00ED23E9" w:rsidRDefault="00512572" w:rsidP="00ED23E9">
      <w:pPr>
        <w:ind w:firstLine="709"/>
        <w:jc w:val="both"/>
      </w:pPr>
      <w:r>
        <w:t>9</w:t>
      </w:r>
      <w:r w:rsidR="00372469" w:rsidRPr="00B64521">
        <w:t xml:space="preserve">.2. </w:t>
      </w:r>
      <w:bookmarkStart w:id="15" w:name="_Ref474947946"/>
      <w:r w:rsidR="006A2151" w:rsidRPr="00B64521">
        <w:t xml:space="preserve">Каждая из Сторон вправе расторгнуть настоящее Соглашение при условии, что на дату расторжения Соглашения сроки действия всех Сделок Вкладчика, заключенных в рамках настоящего Соглашения, истекли, направив другой Стороне письменное уведомление не менее чем за 5 (пять) Рабочих дней до предполагаемой даты расторжения Соглашения. </w:t>
      </w:r>
      <w:bookmarkEnd w:id="15"/>
    </w:p>
    <w:p w14:paraId="3706303C" w14:textId="77777777" w:rsidR="00BF1C32" w:rsidRPr="00F6772F" w:rsidRDefault="00BF1C32" w:rsidP="00210BA7">
      <w:pPr>
        <w:pStyle w:val="1"/>
        <w:ind w:firstLine="714"/>
        <w:rPr>
          <w:sz w:val="24"/>
          <w:szCs w:val="24"/>
        </w:rPr>
      </w:pPr>
    </w:p>
    <w:p w14:paraId="037539B4" w14:textId="77777777" w:rsidR="00372469" w:rsidRPr="00F6772F" w:rsidRDefault="00512572" w:rsidP="00372469">
      <w:pPr>
        <w:pStyle w:val="1"/>
        <w:rPr>
          <w:sz w:val="24"/>
          <w:szCs w:val="24"/>
        </w:rPr>
      </w:pPr>
      <w:bookmarkStart w:id="16" w:name="_Ref111021045"/>
      <w:r>
        <w:rPr>
          <w:sz w:val="24"/>
          <w:szCs w:val="24"/>
        </w:rPr>
        <w:t>10</w:t>
      </w:r>
      <w:r w:rsidR="00372469" w:rsidRPr="00F6772F">
        <w:rPr>
          <w:sz w:val="24"/>
          <w:szCs w:val="24"/>
        </w:rPr>
        <w:t>. П</w:t>
      </w:r>
      <w:r w:rsidR="00F7490C">
        <w:rPr>
          <w:sz w:val="24"/>
          <w:szCs w:val="24"/>
        </w:rPr>
        <w:t>рочие условия</w:t>
      </w:r>
      <w:bookmarkEnd w:id="16"/>
    </w:p>
    <w:p w14:paraId="433361F1" w14:textId="77777777" w:rsidR="00F7490C" w:rsidRDefault="00F7490C" w:rsidP="00372469">
      <w:pPr>
        <w:ind w:firstLine="709"/>
        <w:jc w:val="both"/>
      </w:pPr>
    </w:p>
    <w:p w14:paraId="25413331" w14:textId="77777777" w:rsidR="00372469" w:rsidRPr="00F6772F" w:rsidRDefault="00512572" w:rsidP="00372469">
      <w:pPr>
        <w:ind w:firstLine="709"/>
        <w:jc w:val="both"/>
      </w:pPr>
      <w:r>
        <w:t>10</w:t>
      </w:r>
      <w:r w:rsidR="00372469" w:rsidRPr="00ED23E9">
        <w:t>.1.</w:t>
      </w:r>
      <w:r w:rsidR="00372469" w:rsidRPr="00F6772F">
        <w:t xml:space="preserve"> Любое сообщение, уведомление, заявление Вкладчика в связи с настоящим Соглашением должно быть составлено в письменной форме за подписью руководителя Вкладчика с приложением оттиска печати.</w:t>
      </w:r>
    </w:p>
    <w:p w14:paraId="5155B412" w14:textId="77777777" w:rsidR="00372469" w:rsidRPr="00F6772F" w:rsidRDefault="00512572" w:rsidP="00372469">
      <w:pPr>
        <w:ind w:firstLine="720"/>
        <w:jc w:val="both"/>
      </w:pPr>
      <w:r>
        <w:t>10</w:t>
      </w:r>
      <w:r w:rsidR="00372469" w:rsidRPr="00ED23E9">
        <w:t>.2.</w:t>
      </w:r>
      <w:r w:rsidR="00372469" w:rsidRPr="00F6772F">
        <w:t xml:space="preserve"> Все изменения и дополнения</w:t>
      </w:r>
      <w:r w:rsidR="008022D0" w:rsidRPr="00F6772F">
        <w:t>,</w:t>
      </w:r>
      <w:r w:rsidR="00372469" w:rsidRPr="00F6772F">
        <w:t xml:space="preserve"> связанные с настоящим Соглашением, оформляются в письменном виде и </w:t>
      </w:r>
      <w:r w:rsidR="00A215F4" w:rsidRPr="00F6772F">
        <w:t>подписываются уполномоченными</w:t>
      </w:r>
      <w:r w:rsidR="00372469" w:rsidRPr="00F6772F">
        <w:t xml:space="preserve"> представителями Сторон.</w:t>
      </w:r>
    </w:p>
    <w:p w14:paraId="5FE9E523" w14:textId="77777777" w:rsidR="00372469" w:rsidRPr="00ED23E9" w:rsidRDefault="00512572" w:rsidP="00ED23E9">
      <w:pPr>
        <w:ind w:firstLine="709"/>
        <w:jc w:val="both"/>
      </w:pPr>
      <w:r>
        <w:t>10</w:t>
      </w:r>
      <w:r w:rsidR="00372469" w:rsidRPr="00ED23E9">
        <w:t>.3. Во всем, что не предусмотрено настоящим Соглашением Стороны руководствуются законодательством Российской Федерации.</w:t>
      </w:r>
    </w:p>
    <w:p w14:paraId="2B085E50" w14:textId="77777777" w:rsidR="00ED23E9" w:rsidRPr="00ED23E9" w:rsidRDefault="00512572" w:rsidP="00ED23E9">
      <w:pPr>
        <w:autoSpaceDE w:val="0"/>
        <w:autoSpaceDN w:val="0"/>
        <w:adjustRightInd w:val="0"/>
        <w:ind w:firstLine="709"/>
        <w:jc w:val="both"/>
      </w:pPr>
      <w:r>
        <w:t>10</w:t>
      </w:r>
      <w:r w:rsidR="00372469" w:rsidRPr="00ED23E9">
        <w:t xml:space="preserve">.4. </w:t>
      </w:r>
      <w:r w:rsidR="00ED23E9" w:rsidRPr="00ED23E9">
        <w:t>Денежные средства Вкладчика</w:t>
      </w:r>
      <w:r w:rsidR="00D340D7">
        <w:rPr>
          <w:rStyle w:val="af7"/>
          <w:rFonts w:ascii="Arial" w:hAnsi="Arial"/>
          <w:lang w:eastAsia="en-US"/>
        </w:rPr>
        <w:t>,</w:t>
      </w:r>
      <w:r w:rsidR="00ED23E9" w:rsidRPr="00ED23E9">
        <w:t xml:space="preserve"> находящиеся на депозитном счете, застрахованы в порядке, размерах и на условиях, установленных Федеральным законом</w:t>
      </w:r>
      <w:r w:rsidR="00ED23E9">
        <w:t xml:space="preserve"> от 23.12.2003 № 177-</w:t>
      </w:r>
      <w:r w:rsidR="004E2837">
        <w:t>Ф</w:t>
      </w:r>
      <w:r w:rsidR="00ED23E9">
        <w:t>З</w:t>
      </w:r>
      <w:r w:rsidR="00ED23E9" w:rsidRPr="00ED23E9">
        <w:t xml:space="preserve"> «</w:t>
      </w:r>
      <w:r w:rsidR="00ED23E9">
        <w:rPr>
          <w:rFonts w:eastAsia="Calibri"/>
        </w:rPr>
        <w:t>О страховании вкладов в банках Российской Федерации</w:t>
      </w:r>
      <w:r w:rsidR="00ED23E9" w:rsidRPr="00ED23E9">
        <w:t>»</w:t>
      </w:r>
      <w:r w:rsidR="002635DF">
        <w:t xml:space="preserve"> (далее – Федеральный закон № 177-ФЗ)</w:t>
      </w:r>
      <w:r w:rsidR="00ED23E9" w:rsidRPr="00ED23E9">
        <w:t xml:space="preserve">. </w:t>
      </w:r>
    </w:p>
    <w:p w14:paraId="7B16DA6E" w14:textId="4A952576" w:rsidR="00ED23E9" w:rsidRDefault="00512572">
      <w:pPr>
        <w:ind w:firstLine="709"/>
        <w:jc w:val="both"/>
      </w:pPr>
      <w:r>
        <w:t>10</w:t>
      </w:r>
      <w:r w:rsidR="002635DF">
        <w:t xml:space="preserve">.5. </w:t>
      </w:r>
      <w:r w:rsidR="00DB6809" w:rsidRPr="00ED23E9">
        <w:t xml:space="preserve">Вкладчик </w:t>
      </w:r>
      <w:r w:rsidR="00DB6809">
        <w:t>-</w:t>
      </w:r>
      <w:r w:rsidR="00DB6809" w:rsidRPr="00ED23E9">
        <w:t xml:space="preserve"> юридическое лицо, подтверждает, что им получены письменные согласия физических лиц, персональные данные которых могут содержаться в получаемых Банком от Вкладчика документах, на осуществление Банком </w:t>
      </w:r>
      <w:r w:rsidR="00DB6809" w:rsidRPr="00397CBF">
        <w:t>сбор</w:t>
      </w:r>
      <w:r w:rsidR="00DB6809">
        <w:t>а</w:t>
      </w:r>
      <w:r w:rsidR="00DB6809" w:rsidRPr="00397CBF">
        <w:t>, запис</w:t>
      </w:r>
      <w:r w:rsidR="00DB6809">
        <w:t>и</w:t>
      </w:r>
      <w:r w:rsidR="00DB6809" w:rsidRPr="00397CBF">
        <w:t>, систематизации, накоплении, хранении, уточнении (обновлении, изменении), извлечении, использовании, передаче, блокировании, удалении, уничтожении</w:t>
      </w:r>
      <w:r w:rsidR="001F4B41">
        <w:t>, обезличивание</w:t>
      </w:r>
      <w:r w:rsidR="00DB6809" w:rsidRPr="00397CBF">
        <w:t xml:space="preserve"> в соответствии с требованиями действующего законодательства Российской Федерации</w:t>
      </w:r>
      <w:r w:rsidR="00DB6809">
        <w:t xml:space="preserve"> </w:t>
      </w:r>
      <w:r w:rsidR="00DB6809" w:rsidRPr="00397CBF">
        <w:t>(с использованием средств автоматизации или без использования таких средств)</w:t>
      </w:r>
      <w:r w:rsidR="00DB6809">
        <w:t>,</w:t>
      </w:r>
      <w:r w:rsidR="00DB6809" w:rsidRPr="00ED23E9">
        <w:t xml:space="preserve"> а так же на трансграничную передачу персональных данных, указанных в документах и полученных в течение срока действия Договора</w:t>
      </w:r>
      <w:r w:rsidR="00F534A7">
        <w:t xml:space="preserve"> депозита</w:t>
      </w:r>
      <w:r w:rsidR="00DB6809" w:rsidRPr="00ED23E9">
        <w:t>, в соответствии с требованиями Федерального закона от 27.07.2006 №</w:t>
      </w:r>
      <w:r w:rsidR="00DB6809">
        <w:t xml:space="preserve"> </w:t>
      </w:r>
      <w:r w:rsidR="00DB6809" w:rsidRPr="00ED23E9">
        <w:t>152-ФЗ «О персональных данных».</w:t>
      </w:r>
      <w:r w:rsidR="00BE6CC6">
        <w:t xml:space="preserve"> О</w:t>
      </w:r>
      <w:r w:rsidR="00ED23E9" w:rsidRPr="00ED23E9">
        <w:t xml:space="preserve">бработка персональных данных осуществляется Банком в течение </w:t>
      </w:r>
      <w:r w:rsidR="00DB6809" w:rsidRPr="00DB6809">
        <w:t xml:space="preserve">5 (пяти) лет после окончания срока действия Соглашения, если иной срок не определен </w:t>
      </w:r>
      <w:r w:rsidR="00DB6809" w:rsidRPr="00DB6809">
        <w:lastRenderedPageBreak/>
        <w:t>установленными действующим законодательством Российской Федерации, сроками хранения документов, содержащих в том числе, персональные данные субъектов персональных данных.</w:t>
      </w:r>
    </w:p>
    <w:p w14:paraId="36C6B715" w14:textId="77777777" w:rsidR="006E7150" w:rsidRDefault="006E7150" w:rsidP="00CB6417">
      <w:pPr>
        <w:ind w:firstLine="709"/>
        <w:jc w:val="both"/>
      </w:pPr>
    </w:p>
    <w:p w14:paraId="006A63B2" w14:textId="77777777" w:rsidR="006E7150" w:rsidRDefault="006E7150" w:rsidP="00CB6417">
      <w:pPr>
        <w:ind w:firstLine="709"/>
        <w:jc w:val="both"/>
      </w:pPr>
    </w:p>
    <w:p w14:paraId="0C7F4696" w14:textId="77777777" w:rsidR="006E7150" w:rsidRDefault="006E7150" w:rsidP="00CB6417">
      <w:pPr>
        <w:ind w:firstLine="709"/>
        <w:jc w:val="both"/>
      </w:pPr>
    </w:p>
    <w:p w14:paraId="09C38E56" w14:textId="77777777" w:rsidR="006E7150" w:rsidRDefault="006E7150" w:rsidP="00CB6417">
      <w:pPr>
        <w:ind w:firstLine="709"/>
        <w:jc w:val="both"/>
      </w:pPr>
    </w:p>
    <w:p w14:paraId="2E382DCE" w14:textId="77777777" w:rsidR="006E7150" w:rsidRDefault="006E7150" w:rsidP="00CB6417">
      <w:pPr>
        <w:ind w:firstLine="709"/>
        <w:jc w:val="both"/>
      </w:pPr>
    </w:p>
    <w:p w14:paraId="3C420EA4" w14:textId="77777777" w:rsidR="006E7150" w:rsidRDefault="006E7150" w:rsidP="00CB6417">
      <w:pPr>
        <w:ind w:firstLine="709"/>
        <w:jc w:val="both"/>
      </w:pPr>
    </w:p>
    <w:p w14:paraId="4D3880C2" w14:textId="77777777" w:rsidR="006E7150" w:rsidRDefault="006E7150" w:rsidP="00CB6417">
      <w:pPr>
        <w:ind w:firstLine="709"/>
        <w:jc w:val="both"/>
      </w:pPr>
    </w:p>
    <w:p w14:paraId="0BB0661A" w14:textId="77777777" w:rsidR="006E7150" w:rsidRDefault="006E7150" w:rsidP="00CB6417">
      <w:pPr>
        <w:ind w:firstLine="709"/>
        <w:jc w:val="both"/>
      </w:pPr>
    </w:p>
    <w:p w14:paraId="09499BD6" w14:textId="77777777" w:rsidR="006E7150" w:rsidRDefault="006E7150" w:rsidP="00CB6417">
      <w:pPr>
        <w:ind w:firstLine="709"/>
        <w:jc w:val="both"/>
      </w:pPr>
    </w:p>
    <w:p w14:paraId="67EC108B" w14:textId="77777777" w:rsidR="006E7150" w:rsidRDefault="006E7150" w:rsidP="00CB6417">
      <w:pPr>
        <w:ind w:firstLine="709"/>
        <w:jc w:val="both"/>
      </w:pPr>
    </w:p>
    <w:p w14:paraId="6643A05A" w14:textId="77777777" w:rsidR="004E2837" w:rsidRDefault="004E2837" w:rsidP="00CB6417">
      <w:pPr>
        <w:ind w:firstLine="709"/>
        <w:jc w:val="both"/>
      </w:pPr>
    </w:p>
    <w:p w14:paraId="4B6B8033" w14:textId="77777777" w:rsidR="004E2837" w:rsidRDefault="004E2837" w:rsidP="00CB6417">
      <w:pPr>
        <w:ind w:firstLine="709"/>
        <w:jc w:val="both"/>
      </w:pPr>
    </w:p>
    <w:p w14:paraId="762206C1" w14:textId="77777777" w:rsidR="004E2837" w:rsidRDefault="004E2837" w:rsidP="00CB6417">
      <w:pPr>
        <w:ind w:firstLine="709"/>
        <w:jc w:val="both"/>
      </w:pPr>
    </w:p>
    <w:p w14:paraId="126A1F57" w14:textId="77777777" w:rsidR="004E2837" w:rsidRDefault="004E2837" w:rsidP="00CB6417">
      <w:pPr>
        <w:ind w:firstLine="709"/>
        <w:jc w:val="both"/>
      </w:pPr>
    </w:p>
    <w:p w14:paraId="0C40FE96" w14:textId="77777777" w:rsidR="004E2837" w:rsidRDefault="004E2837" w:rsidP="00CB6417">
      <w:pPr>
        <w:ind w:firstLine="709"/>
        <w:jc w:val="both"/>
      </w:pPr>
    </w:p>
    <w:p w14:paraId="347379E3" w14:textId="77777777" w:rsidR="004E2837" w:rsidRDefault="004E2837" w:rsidP="00CB6417">
      <w:pPr>
        <w:ind w:firstLine="709"/>
        <w:jc w:val="both"/>
      </w:pPr>
    </w:p>
    <w:p w14:paraId="4D17D88C" w14:textId="77777777" w:rsidR="004E2837" w:rsidRDefault="004E2837" w:rsidP="00CB6417">
      <w:pPr>
        <w:ind w:firstLine="709"/>
        <w:jc w:val="both"/>
      </w:pPr>
    </w:p>
    <w:p w14:paraId="26DB5FF5" w14:textId="77777777" w:rsidR="004E2837" w:rsidRDefault="004E2837" w:rsidP="00CB6417">
      <w:pPr>
        <w:ind w:firstLine="709"/>
        <w:jc w:val="both"/>
      </w:pPr>
    </w:p>
    <w:p w14:paraId="48FCFF76" w14:textId="77777777" w:rsidR="004E2837" w:rsidRDefault="004E2837" w:rsidP="00CB6417">
      <w:pPr>
        <w:ind w:firstLine="709"/>
        <w:jc w:val="both"/>
      </w:pPr>
    </w:p>
    <w:p w14:paraId="2CE13A52" w14:textId="77777777" w:rsidR="004E2837" w:rsidRDefault="004E2837" w:rsidP="00CB6417">
      <w:pPr>
        <w:ind w:firstLine="709"/>
        <w:jc w:val="both"/>
      </w:pPr>
    </w:p>
    <w:p w14:paraId="57871735" w14:textId="77777777" w:rsidR="006E7150" w:rsidRDefault="006E7150" w:rsidP="00CB6417">
      <w:pPr>
        <w:ind w:firstLine="709"/>
        <w:jc w:val="both"/>
      </w:pPr>
    </w:p>
    <w:p w14:paraId="749227AA" w14:textId="77777777" w:rsidR="006E7150" w:rsidRDefault="006E7150" w:rsidP="00CB6417">
      <w:pPr>
        <w:ind w:firstLine="709"/>
        <w:jc w:val="both"/>
      </w:pPr>
    </w:p>
    <w:p w14:paraId="260895AD" w14:textId="77777777" w:rsidR="006E7150" w:rsidRDefault="006E7150" w:rsidP="00CB6417">
      <w:pPr>
        <w:ind w:firstLine="709"/>
        <w:jc w:val="both"/>
      </w:pPr>
    </w:p>
    <w:p w14:paraId="3262DD7F" w14:textId="77777777" w:rsidR="006E7150" w:rsidRPr="00ED23E9" w:rsidRDefault="006E7150" w:rsidP="00CB6417">
      <w:pPr>
        <w:ind w:firstLine="709"/>
        <w:jc w:val="both"/>
      </w:pPr>
    </w:p>
    <w:p w14:paraId="15D82E33" w14:textId="77777777" w:rsidR="00210612" w:rsidRPr="005C74A1" w:rsidRDefault="004E2837" w:rsidP="005C74A1">
      <w:pPr>
        <w:pStyle w:val="1"/>
        <w:jc w:val="right"/>
        <w:rPr>
          <w:b w:val="0"/>
        </w:rPr>
      </w:pPr>
      <w:r>
        <w:br w:type="page"/>
      </w:r>
      <w:bookmarkStart w:id="17" w:name="_Ref111021121"/>
      <w:r w:rsidR="00210612" w:rsidRPr="005C74A1">
        <w:rPr>
          <w:b w:val="0"/>
          <w:sz w:val="20"/>
        </w:rPr>
        <w:lastRenderedPageBreak/>
        <w:t>Приложение № 1</w:t>
      </w:r>
      <w:bookmarkEnd w:id="17"/>
      <w:r w:rsidR="00210612" w:rsidRPr="005C74A1">
        <w:rPr>
          <w:b w:val="0"/>
        </w:rPr>
        <w:t xml:space="preserve"> </w:t>
      </w:r>
    </w:p>
    <w:p w14:paraId="217124EF" w14:textId="77777777" w:rsidR="00210612" w:rsidRPr="00210612" w:rsidRDefault="00210612" w:rsidP="0021061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к Генеральному соглашению о порядке проведения депозитных </w:t>
      </w:r>
    </w:p>
    <w:p w14:paraId="0CA2A677" w14:textId="77777777" w:rsidR="00210612" w:rsidRPr="00210612" w:rsidRDefault="00210612" w:rsidP="0021061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операций юридических лиц (кроме кредитных организаций), индивидуальных </w:t>
      </w:r>
    </w:p>
    <w:p w14:paraId="56D8DB33" w14:textId="77777777" w:rsidR="00210612" w:rsidRPr="00210612" w:rsidRDefault="00210612" w:rsidP="0021061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предпринимателей и физических лиц, занимающихся частной практикой </w:t>
      </w:r>
    </w:p>
    <w:p w14:paraId="585E27AA" w14:textId="77777777" w:rsidR="00372469" w:rsidRPr="00210612" w:rsidRDefault="00210612" w:rsidP="0021061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>в порядке, установленном законодательством Российской Федерации в ООО КБ «ГТ банк»</w:t>
      </w:r>
    </w:p>
    <w:p w14:paraId="2F24936E" w14:textId="77777777" w:rsidR="008022D0" w:rsidRDefault="008022D0" w:rsidP="00372469">
      <w:pPr>
        <w:jc w:val="right"/>
      </w:pPr>
    </w:p>
    <w:p w14:paraId="2938A14E" w14:textId="77777777" w:rsidR="00210612" w:rsidRDefault="00210612" w:rsidP="00372469">
      <w:pPr>
        <w:jc w:val="right"/>
      </w:pPr>
    </w:p>
    <w:p w14:paraId="7C90E59B" w14:textId="77777777" w:rsidR="00210612" w:rsidRDefault="00210612" w:rsidP="00372469">
      <w:pPr>
        <w:jc w:val="right"/>
      </w:pPr>
    </w:p>
    <w:p w14:paraId="5DC554F5" w14:textId="77777777" w:rsidR="00210612" w:rsidRPr="00210612" w:rsidRDefault="00210612" w:rsidP="00210612">
      <w:pPr>
        <w:jc w:val="center"/>
        <w:rPr>
          <w:sz w:val="22"/>
          <w:szCs w:val="22"/>
          <w:lang w:eastAsia="en-US"/>
        </w:rPr>
      </w:pPr>
      <w:bookmarkStart w:id="18" w:name="_Toc368661765"/>
      <w:r w:rsidRPr="00210612">
        <w:rPr>
          <w:sz w:val="22"/>
          <w:szCs w:val="22"/>
          <w:lang w:eastAsia="en-US"/>
        </w:rPr>
        <w:t>ЗАЯВЛЕНИЕ О ПРИСОЕДИНЕНИИ</w:t>
      </w:r>
      <w:r w:rsidRPr="00210612">
        <w:rPr>
          <w:rStyle w:val="ab"/>
          <w:sz w:val="22"/>
          <w:szCs w:val="22"/>
          <w:lang w:eastAsia="en-US"/>
        </w:rPr>
        <w:footnoteReference w:id="1"/>
      </w:r>
    </w:p>
    <w:bookmarkEnd w:id="18"/>
    <w:p w14:paraId="76591956" w14:textId="77777777" w:rsidR="00210612" w:rsidRPr="00210612" w:rsidRDefault="00210612" w:rsidP="00210612">
      <w:pPr>
        <w:tabs>
          <w:tab w:val="left" w:pos="10490"/>
        </w:tabs>
        <w:jc w:val="center"/>
        <w:rPr>
          <w:sz w:val="22"/>
          <w:szCs w:val="22"/>
        </w:rPr>
      </w:pPr>
      <w:r w:rsidRPr="00210612">
        <w:rPr>
          <w:sz w:val="22"/>
          <w:szCs w:val="22"/>
          <w:lang w:eastAsia="en-US"/>
        </w:rPr>
        <w:t xml:space="preserve">к </w:t>
      </w:r>
      <w:r w:rsidRPr="00210612">
        <w:rPr>
          <w:sz w:val="22"/>
          <w:szCs w:val="22"/>
        </w:rPr>
        <w:t>Генеральному соглашению о порядке проведения депозитных операций</w:t>
      </w:r>
    </w:p>
    <w:p w14:paraId="532DEC61" w14:textId="77777777" w:rsidR="00210612" w:rsidRPr="00210612" w:rsidRDefault="00210612" w:rsidP="00210612">
      <w:pPr>
        <w:jc w:val="center"/>
        <w:rPr>
          <w:sz w:val="22"/>
          <w:szCs w:val="22"/>
        </w:rPr>
      </w:pPr>
      <w:r w:rsidRPr="00210612">
        <w:rPr>
          <w:sz w:val="22"/>
          <w:szCs w:val="22"/>
        </w:rPr>
        <w:t>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в</w:t>
      </w:r>
      <w:r>
        <w:rPr>
          <w:sz w:val="22"/>
          <w:szCs w:val="22"/>
        </w:rPr>
        <w:t xml:space="preserve"> ООО КБ «ГТ банк»</w:t>
      </w:r>
    </w:p>
    <w:p w14:paraId="23D2340F" w14:textId="77777777" w:rsidR="00210612" w:rsidRPr="003D5278" w:rsidRDefault="00210612" w:rsidP="00372469">
      <w:pPr>
        <w:jc w:val="right"/>
        <w:rPr>
          <w:sz w:val="36"/>
        </w:rPr>
      </w:pPr>
    </w:p>
    <w:tbl>
      <w:tblPr>
        <w:tblpPr w:leftFromText="180" w:rightFromText="180" w:bottomFromText="200" w:vertAnchor="text" w:horzAnchor="margin" w:tblpXSpec="right" w:tblpY="142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091"/>
        <w:gridCol w:w="2054"/>
        <w:gridCol w:w="3642"/>
      </w:tblGrid>
      <w:tr w:rsidR="003D5278" w:rsidRPr="003D5278" w14:paraId="75CC4957" w14:textId="77777777" w:rsidTr="00D91922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23EFBA" w14:textId="77777777" w:rsidR="00B35B1F" w:rsidRDefault="00B35B1F" w:rsidP="00F470C8">
            <w:pPr>
              <w:pStyle w:val="Normal1"/>
              <w:widowControl w:val="0"/>
              <w:jc w:val="center"/>
              <w:rPr>
                <w:iCs/>
                <w:caps/>
                <w:szCs w:val="16"/>
                <w:lang w:eastAsia="en-US"/>
              </w:rPr>
            </w:pPr>
          </w:p>
          <w:p w14:paraId="47B088F6" w14:textId="77777777" w:rsidR="00210612" w:rsidRDefault="00877B29" w:rsidP="00F470C8">
            <w:pPr>
              <w:pStyle w:val="Normal1"/>
              <w:widowControl w:val="0"/>
              <w:jc w:val="center"/>
              <w:rPr>
                <w:iCs/>
                <w:caps/>
                <w:szCs w:val="16"/>
                <w:lang w:eastAsia="en-US"/>
              </w:rPr>
            </w:pPr>
            <w:r w:rsidRPr="00877B29">
              <w:rPr>
                <w:iCs/>
                <w:caps/>
                <w:szCs w:val="16"/>
                <w:lang w:eastAsia="en-US"/>
              </w:rPr>
              <w:t xml:space="preserve">1. </w:t>
            </w:r>
            <w:r w:rsidR="003D5278" w:rsidRPr="00877B29">
              <w:rPr>
                <w:iCs/>
                <w:caps/>
                <w:szCs w:val="16"/>
                <w:lang w:eastAsia="en-US"/>
              </w:rPr>
              <w:t xml:space="preserve">Сведения о </w:t>
            </w:r>
            <w:r w:rsidR="00F470C8">
              <w:rPr>
                <w:iCs/>
                <w:caps/>
                <w:szCs w:val="16"/>
                <w:lang w:eastAsia="en-US"/>
              </w:rPr>
              <w:t>в</w:t>
            </w:r>
            <w:r w:rsidR="007551FB" w:rsidRPr="00877B29">
              <w:rPr>
                <w:iCs/>
                <w:caps/>
                <w:szCs w:val="16"/>
                <w:lang w:eastAsia="en-US"/>
              </w:rPr>
              <w:t>Кл</w:t>
            </w:r>
            <w:r w:rsidR="00F470C8">
              <w:rPr>
                <w:iCs/>
                <w:caps/>
                <w:szCs w:val="16"/>
                <w:lang w:eastAsia="en-US"/>
              </w:rPr>
              <w:t>адчике</w:t>
            </w:r>
            <w:r w:rsidR="003D5278" w:rsidRPr="00877B29">
              <w:rPr>
                <w:iCs/>
                <w:caps/>
                <w:szCs w:val="16"/>
                <w:lang w:eastAsia="en-US"/>
              </w:rPr>
              <w:t xml:space="preserve"> </w:t>
            </w:r>
          </w:p>
          <w:p w14:paraId="5A832FC4" w14:textId="77777777" w:rsidR="00B35B1F" w:rsidRPr="00877B29" w:rsidRDefault="00B35B1F" w:rsidP="00F470C8">
            <w:pPr>
              <w:pStyle w:val="Normal1"/>
              <w:widowControl w:val="0"/>
              <w:jc w:val="center"/>
              <w:rPr>
                <w:iCs/>
                <w:caps/>
                <w:sz w:val="22"/>
                <w:szCs w:val="16"/>
                <w:lang w:eastAsia="en-US"/>
              </w:rPr>
            </w:pPr>
          </w:p>
        </w:tc>
      </w:tr>
      <w:tr w:rsidR="00210612" w:rsidRPr="00AB2769" w14:paraId="53D126F5" w14:textId="77777777" w:rsidTr="00F470C8">
        <w:trPr>
          <w:trHeight w:val="2974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853" w14:textId="77777777" w:rsidR="00210612" w:rsidRPr="007551FB" w:rsidRDefault="00210612" w:rsidP="005C2224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7551FB" w:rsidRPr="007551FB">
              <w:rPr>
                <w:szCs w:val="16"/>
                <w:lang w:eastAsia="en-US"/>
              </w:rPr>
              <w:t xml:space="preserve">Наименование заявителя (далее – </w:t>
            </w:r>
            <w:r w:rsidR="00F470C8">
              <w:rPr>
                <w:szCs w:val="16"/>
                <w:lang w:eastAsia="en-US"/>
              </w:rPr>
              <w:t>Вкладчик</w:t>
            </w:r>
            <w:r w:rsidR="007551FB" w:rsidRPr="007551FB">
              <w:rPr>
                <w:szCs w:val="16"/>
                <w:lang w:eastAsia="en-US"/>
              </w:rPr>
              <w:t>)</w:t>
            </w:r>
            <w:r w:rsidRPr="007551FB">
              <w:rPr>
                <w:szCs w:val="16"/>
                <w:lang w:eastAsia="en-US"/>
              </w:rPr>
              <w:t>:</w:t>
            </w:r>
          </w:p>
          <w:p w14:paraId="18AE7C99" w14:textId="77777777" w:rsidR="00210612" w:rsidRPr="007551FB" w:rsidRDefault="00210612" w:rsidP="005C2224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551FB">
              <w:rPr>
                <w:sz w:val="18"/>
                <w:szCs w:val="18"/>
                <w:lang w:eastAsia="en-US"/>
              </w:rPr>
              <w:t xml:space="preserve"> __________________________________________________________________</w:t>
            </w:r>
            <w:r w:rsidR="007551FB">
              <w:rPr>
                <w:sz w:val="18"/>
                <w:szCs w:val="18"/>
                <w:lang w:eastAsia="en-US"/>
              </w:rPr>
              <w:t>______________</w:t>
            </w:r>
            <w:r w:rsidRPr="007551FB">
              <w:rPr>
                <w:sz w:val="18"/>
                <w:szCs w:val="18"/>
                <w:lang w:eastAsia="en-US"/>
              </w:rPr>
              <w:t>________________________________</w:t>
            </w:r>
          </w:p>
          <w:p w14:paraId="78EEC841" w14:textId="77777777" w:rsidR="00210612" w:rsidRPr="00491E49" w:rsidRDefault="00210612" w:rsidP="007551FB">
            <w:pPr>
              <w:pStyle w:val="Normal1"/>
              <w:widowControl w:val="0"/>
              <w:jc w:val="center"/>
              <w:rPr>
                <w:iCs/>
                <w:szCs w:val="18"/>
                <w:vertAlign w:val="superscript"/>
                <w:lang w:eastAsia="en-US"/>
              </w:rPr>
            </w:pPr>
            <w:r w:rsidRPr="00491E49">
              <w:rPr>
                <w:iCs/>
                <w:szCs w:val="18"/>
                <w:vertAlign w:val="superscript"/>
                <w:lang w:eastAsia="en-US"/>
              </w:rPr>
              <w:t>(Для ЮЛ - указывается полное наименование в соответствии с учредительными до</w:t>
            </w:r>
            <w:r w:rsidR="00E204C7">
              <w:rPr>
                <w:iCs/>
                <w:szCs w:val="18"/>
                <w:vertAlign w:val="superscript"/>
                <w:lang w:eastAsia="en-US"/>
              </w:rPr>
              <w:t>кументами; Для ИП – статус, ФИО</w:t>
            </w:r>
            <w:r w:rsidRPr="00491E49">
              <w:rPr>
                <w:iCs/>
                <w:szCs w:val="18"/>
                <w:vertAlign w:val="superscript"/>
                <w:lang w:eastAsia="en-US"/>
              </w:rPr>
              <w:t>)</w:t>
            </w:r>
          </w:p>
          <w:p w14:paraId="7B855B2C" w14:textId="77777777" w:rsidR="00210612" w:rsidRPr="007551FB" w:rsidRDefault="00210612" w:rsidP="005C2224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551FB">
              <w:rPr>
                <w:sz w:val="18"/>
                <w:szCs w:val="18"/>
                <w:lang w:eastAsia="en-US"/>
              </w:rPr>
              <w:t>__________________________</w:t>
            </w:r>
            <w:r w:rsidR="007551FB">
              <w:rPr>
                <w:sz w:val="18"/>
                <w:szCs w:val="18"/>
                <w:lang w:eastAsia="en-US"/>
              </w:rPr>
              <w:t>__________________</w:t>
            </w:r>
            <w:r w:rsidRPr="007551FB">
              <w:rPr>
                <w:sz w:val="18"/>
                <w:szCs w:val="18"/>
                <w:lang w:eastAsia="en-US"/>
              </w:rPr>
              <w:t>____________________________________________________________________</w:t>
            </w:r>
          </w:p>
          <w:p w14:paraId="4607A709" w14:textId="77777777" w:rsidR="00210612" w:rsidRPr="007551FB" w:rsidRDefault="00210612" w:rsidP="005C2224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E9FEE72" w14:textId="77777777" w:rsidR="00210612" w:rsidRPr="007551FB" w:rsidRDefault="007551FB" w:rsidP="005C2224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м</w:t>
            </w:r>
            <w:r w:rsidR="00210612" w:rsidRPr="007551FB">
              <w:rPr>
                <w:sz w:val="18"/>
                <w:szCs w:val="18"/>
                <w:lang w:eastAsia="en-US"/>
              </w:rPr>
              <w:t>естонахождени</w:t>
            </w:r>
            <w:r>
              <w:rPr>
                <w:sz w:val="18"/>
                <w:szCs w:val="18"/>
                <w:lang w:eastAsia="en-US"/>
              </w:rPr>
              <w:t>я</w:t>
            </w:r>
            <w:r w:rsidR="00210612" w:rsidRPr="007551F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(юридический адрес)</w:t>
            </w:r>
            <w:r w:rsidR="00210612" w:rsidRPr="007551FB">
              <w:rPr>
                <w:sz w:val="18"/>
                <w:szCs w:val="18"/>
                <w:lang w:eastAsia="en-US"/>
              </w:rPr>
              <w:t>: ________________________________________</w:t>
            </w:r>
            <w:r>
              <w:rPr>
                <w:sz w:val="18"/>
                <w:szCs w:val="18"/>
                <w:lang w:eastAsia="en-US"/>
              </w:rPr>
              <w:t>____________________________________</w:t>
            </w:r>
            <w:r w:rsidR="00210612" w:rsidRPr="007551FB">
              <w:rPr>
                <w:sz w:val="18"/>
                <w:szCs w:val="18"/>
                <w:lang w:eastAsia="en-US"/>
              </w:rPr>
              <w:t>____________________________________</w:t>
            </w:r>
          </w:p>
          <w:p w14:paraId="488B4DA7" w14:textId="77777777" w:rsidR="00210612" w:rsidRPr="00491E49" w:rsidRDefault="00210612" w:rsidP="007551FB">
            <w:pPr>
              <w:pStyle w:val="Normal1"/>
              <w:widowControl w:val="0"/>
              <w:jc w:val="center"/>
              <w:rPr>
                <w:iCs/>
                <w:szCs w:val="18"/>
                <w:vertAlign w:val="superscript"/>
                <w:lang w:eastAsia="en-US"/>
              </w:rPr>
            </w:pPr>
            <w:r w:rsidRPr="00491E49">
              <w:rPr>
                <w:iCs/>
                <w:szCs w:val="18"/>
                <w:vertAlign w:val="superscript"/>
                <w:lang w:eastAsia="en-US"/>
              </w:rPr>
              <w:t xml:space="preserve">(указывается в соответствии с выпиской из ЕГРЮЛ/ЕГРИП/паспортом </w:t>
            </w:r>
            <w:r w:rsidR="00F470C8" w:rsidRPr="00491E49">
              <w:rPr>
                <w:iCs/>
                <w:szCs w:val="18"/>
                <w:vertAlign w:val="superscript"/>
                <w:lang w:eastAsia="en-US"/>
              </w:rPr>
              <w:t>Вкладчика</w:t>
            </w:r>
            <w:r w:rsidRPr="00491E49">
              <w:rPr>
                <w:iCs/>
                <w:szCs w:val="18"/>
                <w:vertAlign w:val="superscript"/>
                <w:lang w:eastAsia="en-US"/>
              </w:rPr>
              <w:t>)</w:t>
            </w:r>
          </w:p>
          <w:p w14:paraId="232EC906" w14:textId="77777777" w:rsidR="007551FB" w:rsidRPr="007551FB" w:rsidRDefault="007551FB" w:rsidP="007551FB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Почтовый адрес</w:t>
            </w:r>
            <w:r w:rsidRPr="007551FB">
              <w:rPr>
                <w:sz w:val="18"/>
                <w:szCs w:val="18"/>
                <w:lang w:eastAsia="en-US"/>
              </w:rPr>
              <w:t>:</w:t>
            </w:r>
            <w:r w:rsidR="00F470C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__</w:t>
            </w:r>
            <w:r w:rsidRPr="007551FB">
              <w:rPr>
                <w:sz w:val="18"/>
                <w:szCs w:val="18"/>
                <w:lang w:eastAsia="en-US"/>
              </w:rPr>
              <w:t>________________________</w:t>
            </w:r>
            <w:r>
              <w:rPr>
                <w:sz w:val="18"/>
                <w:szCs w:val="18"/>
                <w:lang w:eastAsia="en-US"/>
              </w:rPr>
              <w:t>___________________________________</w:t>
            </w:r>
            <w:r w:rsidRPr="007551FB">
              <w:rPr>
                <w:sz w:val="18"/>
                <w:szCs w:val="18"/>
                <w:lang w:eastAsia="en-US"/>
              </w:rPr>
              <w:t>____________________________________</w:t>
            </w:r>
          </w:p>
          <w:p w14:paraId="54E2BE59" w14:textId="77777777" w:rsidR="00210612" w:rsidRPr="007551FB" w:rsidRDefault="00210612" w:rsidP="005C2224">
            <w:pPr>
              <w:pStyle w:val="Normal1"/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7551FB">
              <w:rPr>
                <w:sz w:val="18"/>
                <w:szCs w:val="18"/>
                <w:lang w:eastAsia="en-US"/>
              </w:rPr>
              <w:t xml:space="preserve">Контактный телефон </w:t>
            </w:r>
            <w:r w:rsidR="00F470C8">
              <w:rPr>
                <w:sz w:val="18"/>
                <w:szCs w:val="18"/>
                <w:lang w:eastAsia="en-US"/>
              </w:rPr>
              <w:t>Вкладчика</w:t>
            </w:r>
            <w:r w:rsidRPr="007551FB">
              <w:rPr>
                <w:sz w:val="18"/>
                <w:szCs w:val="18"/>
                <w:lang w:eastAsia="en-US"/>
              </w:rPr>
              <w:t>: _</w:t>
            </w:r>
            <w:r w:rsidR="00F470C8">
              <w:rPr>
                <w:sz w:val="18"/>
                <w:szCs w:val="18"/>
                <w:lang w:eastAsia="en-US"/>
              </w:rPr>
              <w:t>________________</w:t>
            </w:r>
            <w:r w:rsidRPr="007551FB">
              <w:rPr>
                <w:sz w:val="18"/>
                <w:szCs w:val="18"/>
                <w:lang w:eastAsia="en-US"/>
              </w:rPr>
              <w:t>__________________________________________________________________</w:t>
            </w:r>
          </w:p>
          <w:p w14:paraId="19AD4E00" w14:textId="77777777" w:rsidR="00210612" w:rsidRPr="007551FB" w:rsidRDefault="00210612" w:rsidP="005C2224">
            <w:pPr>
              <w:pStyle w:val="Normal1"/>
              <w:widowControl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7551FB">
              <w:rPr>
                <w:sz w:val="18"/>
                <w:szCs w:val="18"/>
                <w:lang w:eastAsia="en-US"/>
              </w:rPr>
              <w:t xml:space="preserve">Адрес электронной почты </w:t>
            </w:r>
            <w:r w:rsidR="00F470C8">
              <w:rPr>
                <w:sz w:val="18"/>
                <w:szCs w:val="18"/>
                <w:lang w:eastAsia="en-US"/>
              </w:rPr>
              <w:t>Вкладчика</w:t>
            </w:r>
            <w:r w:rsidRPr="007551FB">
              <w:rPr>
                <w:sz w:val="18"/>
                <w:szCs w:val="18"/>
                <w:lang w:eastAsia="en-US"/>
              </w:rPr>
              <w:t xml:space="preserve"> (</w:t>
            </w:r>
            <w:r w:rsidRPr="007551FB">
              <w:rPr>
                <w:sz w:val="18"/>
                <w:szCs w:val="18"/>
                <w:lang w:val="en-US" w:eastAsia="en-US"/>
              </w:rPr>
              <w:t>e</w:t>
            </w:r>
            <w:r w:rsidRPr="007551FB">
              <w:rPr>
                <w:sz w:val="18"/>
                <w:szCs w:val="18"/>
                <w:lang w:eastAsia="en-US"/>
              </w:rPr>
              <w:t>-</w:t>
            </w:r>
            <w:r w:rsidRPr="007551FB">
              <w:rPr>
                <w:sz w:val="18"/>
                <w:szCs w:val="18"/>
                <w:lang w:val="en-US" w:eastAsia="en-US"/>
              </w:rPr>
              <w:t>mail</w:t>
            </w:r>
            <w:r w:rsidRPr="007551FB">
              <w:rPr>
                <w:sz w:val="18"/>
                <w:szCs w:val="18"/>
                <w:lang w:eastAsia="en-US"/>
              </w:rPr>
              <w:t xml:space="preserve">): </w:t>
            </w:r>
          </w:p>
          <w:tbl>
            <w:tblPr>
              <w:tblW w:w="0" w:type="auto"/>
              <w:tblInd w:w="2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10612" w:rsidRPr="004A4A4F" w14:paraId="17AD60D5" w14:textId="77777777" w:rsidTr="005C2224">
              <w:trPr>
                <w:trHeight w:val="283"/>
              </w:trPr>
              <w:tc>
                <w:tcPr>
                  <w:tcW w:w="283" w:type="dxa"/>
                  <w:shd w:val="clear" w:color="auto" w:fill="auto"/>
                </w:tcPr>
                <w:p w14:paraId="28961E88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21E1AA7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7F14AF0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ED4C3F5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36E8810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266A39C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69F4A53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7F323E7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5B525EA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17C6968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CE4AE18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BF7BD89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A2F2368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D6E49B0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B0DB6E8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582ED78B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80FD3AE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2386811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8FD344F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4CC9642" w14:textId="77777777" w:rsidR="00210612" w:rsidRPr="004A4A4F" w:rsidRDefault="00210612" w:rsidP="00866E80">
                  <w:pPr>
                    <w:pStyle w:val="Normal1"/>
                    <w:framePr w:hSpace="180" w:wrap="around" w:vAnchor="text" w:hAnchor="margin" w:xAlign="right" w:y="142"/>
                    <w:widowControl w:val="0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16892B5" w14:textId="77777777" w:rsidR="00210612" w:rsidRDefault="00210612" w:rsidP="005C2224">
            <w:pPr>
              <w:pStyle w:val="Normal1"/>
              <w:widowControl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10612" w:rsidRPr="00AB2769" w14:paraId="6CD5B37B" w14:textId="77777777" w:rsidTr="00F470C8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ED" w14:textId="77777777" w:rsidR="007551FB" w:rsidRPr="005B32F5" w:rsidRDefault="007551FB" w:rsidP="005B32F5">
            <w:pPr>
              <w:pStyle w:val="Normal1"/>
              <w:widowControl w:val="0"/>
              <w:rPr>
                <w:noProof/>
                <w:sz w:val="18"/>
                <w:szCs w:val="18"/>
                <w:lang w:eastAsia="en-US"/>
              </w:rPr>
            </w:pPr>
            <w:r w:rsidRPr="005B32F5">
              <w:rPr>
                <w:sz w:val="18"/>
                <w:szCs w:val="18"/>
                <w:lang w:eastAsia="en-US"/>
              </w:rPr>
              <w:t>Клиент</w:t>
            </w:r>
            <w:r w:rsidR="00210612" w:rsidRPr="005B32F5">
              <w:rPr>
                <w:sz w:val="18"/>
                <w:szCs w:val="18"/>
                <w:lang w:eastAsia="en-US"/>
              </w:rPr>
              <w:t xml:space="preserve"> является по законодательству Российской Федерации </w:t>
            </w:r>
            <w:r w:rsidRPr="005B32F5">
              <w:rPr>
                <w:sz w:val="18"/>
                <w:szCs w:val="18"/>
                <w:lang w:eastAsia="en-US"/>
              </w:rPr>
              <w:t xml:space="preserve">                  </w:t>
            </w:r>
            <w:r w:rsidR="00210612" w:rsidRPr="005B32F5">
              <w:rPr>
                <w:sz w:val="18"/>
                <w:szCs w:val="18"/>
                <w:lang w:eastAsia="en-US"/>
              </w:rPr>
              <w:t>резидентом</w:t>
            </w:r>
            <w:r w:rsidRPr="005B32F5">
              <w:rPr>
                <w:sz w:val="18"/>
                <w:szCs w:val="18"/>
                <w:lang w:eastAsia="en-US"/>
              </w:rPr>
              <w:t xml:space="preserve">  </w:t>
            </w:r>
            <w:r w:rsidR="00210612" w:rsidRPr="005B32F5">
              <w:rPr>
                <w:sz w:val="18"/>
                <w:szCs w:val="18"/>
                <w:lang w:eastAsia="en-US"/>
              </w:rPr>
              <w:fldChar w:fldCharType="begin">
                <w:ffData>
                  <w:name w:val="Флажок1"/>
                  <w:enabled w:val="0"/>
                  <w:calcOnExit w:val="0"/>
                  <w:statusText w:type="text" w:val="х"/>
                  <w:checkBox>
                    <w:size w:val="20"/>
                    <w:default w:val="0"/>
                  </w:checkBox>
                </w:ffData>
              </w:fldChar>
            </w:r>
            <w:r w:rsidR="00210612" w:rsidRPr="005B32F5">
              <w:rPr>
                <w:sz w:val="18"/>
                <w:szCs w:val="18"/>
                <w:lang w:eastAsia="en-US"/>
              </w:rPr>
              <w:instrText xml:space="preserve"> </w:instrText>
            </w:r>
            <w:bookmarkStart w:id="19" w:name="Флажок1"/>
            <w:r w:rsidR="00210612" w:rsidRPr="005B32F5">
              <w:rPr>
                <w:sz w:val="18"/>
                <w:szCs w:val="18"/>
                <w:lang w:eastAsia="en-US"/>
              </w:rPr>
              <w:instrText xml:space="preserve">FORMCHECKBOX </w:instrText>
            </w:r>
            <w:r w:rsidR="00866E80">
              <w:rPr>
                <w:sz w:val="18"/>
                <w:szCs w:val="18"/>
                <w:lang w:eastAsia="en-US"/>
              </w:rPr>
            </w:r>
            <w:r w:rsidR="00866E80">
              <w:rPr>
                <w:sz w:val="18"/>
                <w:szCs w:val="18"/>
                <w:lang w:eastAsia="en-US"/>
              </w:rPr>
              <w:fldChar w:fldCharType="separate"/>
            </w:r>
            <w:r w:rsidR="00210612" w:rsidRPr="005B32F5">
              <w:rPr>
                <w:sz w:val="18"/>
                <w:szCs w:val="18"/>
                <w:lang w:eastAsia="en-US"/>
              </w:rPr>
              <w:fldChar w:fldCharType="end"/>
            </w:r>
            <w:bookmarkEnd w:id="19"/>
            <w:r w:rsidR="00210612" w:rsidRPr="005B32F5">
              <w:rPr>
                <w:sz w:val="18"/>
                <w:szCs w:val="18"/>
                <w:lang w:eastAsia="en-US"/>
              </w:rPr>
              <w:t xml:space="preserve">               нерезидентом</w:t>
            </w:r>
            <w:r w:rsidRPr="005B32F5">
              <w:rPr>
                <w:sz w:val="18"/>
                <w:szCs w:val="18"/>
                <w:lang w:eastAsia="en-US"/>
              </w:rPr>
              <w:t xml:space="preserve">  </w:t>
            </w:r>
            <w:r w:rsidR="00210612" w:rsidRPr="005B32F5">
              <w:rPr>
                <w:sz w:val="18"/>
                <w:szCs w:val="18"/>
                <w:lang w:eastAsia="en-US"/>
              </w:rPr>
              <w:fldChar w:fldCharType="begin">
                <w:ffData>
                  <w:name w:val="х"/>
                  <w:enabled w:val="0"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="00210612" w:rsidRPr="005B32F5">
              <w:rPr>
                <w:sz w:val="18"/>
                <w:szCs w:val="18"/>
                <w:lang w:eastAsia="en-US"/>
              </w:rPr>
              <w:instrText xml:space="preserve"> </w:instrText>
            </w:r>
            <w:bookmarkStart w:id="20" w:name="х"/>
            <w:r w:rsidR="00210612" w:rsidRPr="005B32F5">
              <w:rPr>
                <w:sz w:val="18"/>
                <w:szCs w:val="18"/>
                <w:lang w:eastAsia="en-US"/>
              </w:rPr>
              <w:instrText xml:space="preserve">FORMCHECKBOX </w:instrText>
            </w:r>
            <w:r w:rsidR="00866E80">
              <w:rPr>
                <w:sz w:val="18"/>
                <w:szCs w:val="18"/>
                <w:lang w:eastAsia="en-US"/>
              </w:rPr>
            </w:r>
            <w:r w:rsidR="00866E80">
              <w:rPr>
                <w:sz w:val="18"/>
                <w:szCs w:val="18"/>
                <w:lang w:eastAsia="en-US"/>
              </w:rPr>
              <w:fldChar w:fldCharType="separate"/>
            </w:r>
            <w:r w:rsidR="00210612" w:rsidRPr="005B32F5">
              <w:rPr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</w:tr>
      <w:tr w:rsidR="00E204C7" w:rsidRPr="00AB2769" w14:paraId="510ED7CA" w14:textId="77777777" w:rsidTr="00E204C7">
        <w:trPr>
          <w:trHeight w:val="584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572A" w14:textId="77777777" w:rsidR="00E204C7" w:rsidRPr="007E78FD" w:rsidRDefault="00E204C7" w:rsidP="007E78FD">
            <w:pPr>
              <w:pStyle w:val="Normal1"/>
              <w:widowControl w:val="0"/>
              <w:jc w:val="center"/>
              <w:rPr>
                <w:noProof/>
                <w:sz w:val="18"/>
                <w:szCs w:val="16"/>
                <w:lang w:eastAsia="en-US"/>
              </w:rPr>
            </w:pPr>
            <w:r w:rsidRPr="005B32F5">
              <w:rPr>
                <w:noProof/>
                <w:sz w:val="18"/>
                <w:szCs w:val="16"/>
                <w:lang w:eastAsia="en-US"/>
              </w:rPr>
              <w:t>ИНН</w:t>
            </w:r>
            <w:r>
              <w:rPr>
                <w:noProof/>
                <w:sz w:val="18"/>
                <w:szCs w:val="16"/>
                <w:lang w:eastAsia="en-US"/>
              </w:rPr>
              <w:t xml:space="preserve"> (КИО)</w:t>
            </w:r>
            <w:r w:rsidRPr="005B32F5">
              <w:rPr>
                <w:noProof/>
                <w:sz w:val="18"/>
                <w:szCs w:val="16"/>
                <w:lang w:eastAsia="en-US"/>
              </w:rPr>
              <w:t xml:space="preserve"> / К</w:t>
            </w:r>
            <w:r>
              <w:rPr>
                <w:noProof/>
                <w:sz w:val="18"/>
                <w:szCs w:val="16"/>
                <w:lang w:val="en-US" w:eastAsia="en-US"/>
              </w:rPr>
              <w:t>ПП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C3C" w14:textId="77777777" w:rsidR="00E204C7" w:rsidRDefault="00E204C7" w:rsidP="007551FB">
            <w:pPr>
              <w:pStyle w:val="Normal1"/>
              <w:widowControl w:val="0"/>
              <w:rPr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BCF" w14:textId="77777777" w:rsidR="00E204C7" w:rsidRDefault="00E204C7" w:rsidP="007551FB">
            <w:pPr>
              <w:pStyle w:val="Normal1"/>
              <w:widowControl w:val="0"/>
              <w:rPr>
                <w:noProof/>
                <w:sz w:val="16"/>
                <w:szCs w:val="16"/>
                <w:lang w:eastAsia="en-US"/>
              </w:rPr>
            </w:pPr>
          </w:p>
        </w:tc>
      </w:tr>
      <w:tr w:rsidR="00877B29" w:rsidRPr="00AB2769" w14:paraId="3BB8FCFB" w14:textId="77777777" w:rsidTr="00E204C7">
        <w:tc>
          <w:tcPr>
            <w:tcW w:w="103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44F0" w14:textId="77777777" w:rsidR="00B35B1F" w:rsidRDefault="00B35B1F" w:rsidP="00F470C8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aps/>
                <w:sz w:val="20"/>
                <w:szCs w:val="16"/>
              </w:rPr>
            </w:pPr>
          </w:p>
          <w:p w14:paraId="64568759" w14:textId="77777777" w:rsidR="00877B29" w:rsidRDefault="00877B29" w:rsidP="00F470C8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aps/>
                <w:sz w:val="20"/>
                <w:szCs w:val="16"/>
              </w:rPr>
            </w:pPr>
            <w:r w:rsidRPr="00877B29">
              <w:rPr>
                <w:rFonts w:ascii="Times New Roman" w:eastAsia="Times New Roman" w:hAnsi="Times New Roman"/>
                <w:caps/>
                <w:sz w:val="20"/>
                <w:szCs w:val="16"/>
              </w:rPr>
              <w:t>2. Подтверждение</w:t>
            </w:r>
            <w:r w:rsidR="00F470C8">
              <w:rPr>
                <w:rFonts w:ascii="Times New Roman" w:eastAsia="Times New Roman" w:hAnsi="Times New Roman"/>
                <w:caps/>
                <w:sz w:val="20"/>
                <w:szCs w:val="16"/>
              </w:rPr>
              <w:t xml:space="preserve">   и   присоединение  </w:t>
            </w:r>
            <w:r w:rsidRPr="00877B29">
              <w:rPr>
                <w:rFonts w:ascii="Times New Roman" w:eastAsia="Times New Roman" w:hAnsi="Times New Roman"/>
                <w:caps/>
                <w:sz w:val="20"/>
                <w:szCs w:val="16"/>
              </w:rPr>
              <w:t xml:space="preserve"> </w:t>
            </w:r>
            <w:r w:rsidR="00F470C8">
              <w:rPr>
                <w:rFonts w:ascii="Times New Roman" w:eastAsia="Times New Roman" w:hAnsi="Times New Roman"/>
                <w:caps/>
                <w:sz w:val="20"/>
                <w:szCs w:val="16"/>
              </w:rPr>
              <w:t>в</w:t>
            </w:r>
            <w:r w:rsidRPr="00877B29">
              <w:rPr>
                <w:rFonts w:ascii="Times New Roman" w:eastAsia="Times New Roman" w:hAnsi="Times New Roman"/>
                <w:caps/>
                <w:sz w:val="20"/>
                <w:szCs w:val="16"/>
              </w:rPr>
              <w:t>кл</w:t>
            </w:r>
            <w:r w:rsidR="00F470C8">
              <w:rPr>
                <w:rFonts w:ascii="Times New Roman" w:eastAsia="Times New Roman" w:hAnsi="Times New Roman"/>
                <w:caps/>
                <w:sz w:val="20"/>
                <w:szCs w:val="16"/>
              </w:rPr>
              <w:t>адчика</w:t>
            </w:r>
          </w:p>
          <w:p w14:paraId="66934B34" w14:textId="77777777" w:rsidR="00B35B1F" w:rsidRPr="00877B29" w:rsidRDefault="00B35B1F" w:rsidP="00F470C8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</w:rPr>
            </w:pPr>
          </w:p>
        </w:tc>
      </w:tr>
      <w:tr w:rsidR="00210612" w:rsidRPr="00AB2769" w14:paraId="53677D9D" w14:textId="77777777" w:rsidTr="00F470C8">
        <w:trPr>
          <w:trHeight w:val="697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306" w14:textId="77777777" w:rsidR="00210612" w:rsidRPr="00C84C5A" w:rsidRDefault="003C3427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1.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Настоящим в соответствии со статьей 428 Гражданского кодекса Российской Федерации </w:t>
            </w:r>
            <w:r w:rsidR="00F470C8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Вкладчик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присоединяется к Соглашению.</w:t>
            </w:r>
          </w:p>
          <w:p w14:paraId="7456CED9" w14:textId="77777777" w:rsidR="00210612" w:rsidRPr="00C84C5A" w:rsidRDefault="003C3427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2.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Настоящим Вкладчик подтверждает, что:</w:t>
            </w:r>
          </w:p>
          <w:p w14:paraId="414A5A96" w14:textId="77777777" w:rsidR="00210612" w:rsidRPr="00C84C5A" w:rsidRDefault="003C3427" w:rsidP="00512572">
            <w:pPr>
              <w:pStyle w:val="af2"/>
              <w:widowControl w:val="0"/>
              <w:tabs>
                <w:tab w:val="left" w:pos="0"/>
              </w:tabs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>- н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астоящее Заявление о присоединении к Соглашению является документом, подтверждающим факт присоединения к Соглашению.</w:t>
            </w:r>
          </w:p>
          <w:p w14:paraId="5C81FACA" w14:textId="77777777" w:rsidR="00210612" w:rsidRPr="00C84C5A" w:rsidRDefault="003C3427" w:rsidP="00512572">
            <w:pPr>
              <w:pStyle w:val="af2"/>
              <w:snapToGrid w:val="0"/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-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ознакомился с Соглашением (и приложениями к нему) и Условиями, включающими в себя ставки, понимает их текст, выражает свое согласие с ними и обязуется их выполнять;</w:t>
            </w:r>
          </w:p>
          <w:p w14:paraId="017F1079" w14:textId="77777777" w:rsidR="00210612" w:rsidRPr="00C84C5A" w:rsidRDefault="003C3427" w:rsidP="00512572">
            <w:pPr>
              <w:pStyle w:val="af2"/>
              <w:snapToGrid w:val="0"/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-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не возражает против права Банка в одностороннем порядке вносить изменения в Соглашение, Условия и Тарифы</w:t>
            </w:r>
            <w:r w:rsidR="00E204C7">
              <w:rPr>
                <w:rFonts w:ascii="Times New Roman" w:eastAsia="Times New Roman" w:hAnsi="Times New Roman"/>
                <w:sz w:val="20"/>
                <w:szCs w:val="16"/>
              </w:rPr>
              <w:t>,</w:t>
            </w:r>
            <w:r w:rsidR="00F3139D">
              <w:rPr>
                <w:rFonts w:ascii="Times New Roman" w:eastAsia="Times New Roman" w:hAnsi="Times New Roman"/>
                <w:sz w:val="20"/>
                <w:szCs w:val="16"/>
              </w:rPr>
              <w:t xml:space="preserve"> уведомив </w:t>
            </w:r>
            <w:r w:rsidR="009C1469">
              <w:rPr>
                <w:rFonts w:ascii="Times New Roman" w:eastAsia="Times New Roman" w:hAnsi="Times New Roman"/>
                <w:sz w:val="20"/>
                <w:szCs w:val="16"/>
              </w:rPr>
              <w:t>письменно Вкладчика не менее чем за 15 календарных дней</w:t>
            </w:r>
          </w:p>
          <w:p w14:paraId="02A79374" w14:textId="77777777" w:rsidR="00210612" w:rsidRPr="00C84C5A" w:rsidRDefault="003C3427" w:rsidP="00512572">
            <w:pPr>
              <w:pStyle w:val="af2"/>
              <w:snapToGrid w:val="0"/>
              <w:spacing w:after="0" w:line="240" w:lineRule="auto"/>
              <w:ind w:left="0" w:firstLine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-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понимает, что Банк вправе отказаться от заключения Соглашения в случаях, предусмотренных действующим законодательством Российской Федерации. </w:t>
            </w:r>
          </w:p>
          <w:p w14:paraId="71D08408" w14:textId="77777777" w:rsidR="00210612" w:rsidRPr="00C84C5A" w:rsidRDefault="003C3427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3.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Вкладчик предупрежден, что Банк имеет право запросить любые документы и информацию в целях исполнения действующего законодательства Российской Федерации.</w:t>
            </w:r>
          </w:p>
          <w:p w14:paraId="676629C4" w14:textId="77777777" w:rsidR="00210612" w:rsidRPr="00C84C5A" w:rsidRDefault="003C3427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4.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Вкладчик подтверждает достоверность сведений, содержащихся в настоящем Заявлении, документах, предоставленных для заключения генерального Соглашения.</w:t>
            </w:r>
          </w:p>
          <w:p w14:paraId="555D2349" w14:textId="74C819A8" w:rsidR="00210612" w:rsidRPr="00C84C5A" w:rsidRDefault="003C3427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5.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Вкладчик подтверждает, что им получены письменные согласия физических лиц, персональные данные которых могут содержаться в получаемых Банком от Вкладчика документах, на осуществление Банком обработки </w:t>
            </w:r>
            <w:r w:rsidR="00DB6809">
              <w:t>(</w:t>
            </w:r>
            <w:r w:rsidR="00DB6809" w:rsidRPr="007E78FD">
              <w:rPr>
                <w:rFonts w:ascii="Times New Roman" w:eastAsia="Times New Roman" w:hAnsi="Times New Roman"/>
                <w:sz w:val="20"/>
                <w:szCs w:val="16"/>
              </w:rPr>
              <w:t xml:space="preserve">сбора, записи, систематизации, накоплении, хранении, уточнении (обновлении, изменении), извлечении, использовании, </w:t>
            </w:r>
            <w:r w:rsidR="00DB6809" w:rsidRPr="007E78FD">
              <w:rPr>
                <w:rFonts w:ascii="Times New Roman" w:eastAsia="Times New Roman" w:hAnsi="Times New Roman"/>
                <w:sz w:val="20"/>
                <w:szCs w:val="16"/>
              </w:rPr>
              <w:lastRenderedPageBreak/>
              <w:t>передаче, блокировании, удалении, уничтожении</w:t>
            </w:r>
            <w:r w:rsidR="00E33847">
              <w:rPr>
                <w:rFonts w:ascii="Times New Roman" w:eastAsia="Times New Roman" w:hAnsi="Times New Roman"/>
                <w:sz w:val="20"/>
                <w:szCs w:val="16"/>
              </w:rPr>
              <w:t>, обезличивании</w:t>
            </w:r>
            <w:r w:rsidR="00DB6809" w:rsidRPr="007E78FD">
              <w:rPr>
                <w:rFonts w:ascii="Times New Roman" w:eastAsia="Times New Roman" w:hAnsi="Times New Roman"/>
                <w:sz w:val="20"/>
                <w:szCs w:val="16"/>
              </w:rPr>
              <w:t xml:space="preserve"> в соответствии с требованиями действующего законодательства Российской Федерации (с использованием средств автоматизации или без использования таких средств)</w:t>
            </w:r>
            <w:r w:rsidR="00DB6809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, а так же на трансграничную передачу персональных данных, указанных в документах и полученных в течение срока действия Договора</w:t>
            </w:r>
            <w:r w:rsidR="00F534A7">
              <w:rPr>
                <w:rFonts w:ascii="Times New Roman" w:eastAsia="Times New Roman" w:hAnsi="Times New Roman"/>
                <w:sz w:val="20"/>
                <w:szCs w:val="16"/>
              </w:rPr>
              <w:t xml:space="preserve"> депозита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, в соответствии с требованиями Федерального закона от 27.07.2006 №</w:t>
            </w:r>
            <w:r w:rsidR="00512572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152-ФЗ «О персональных данных». </w:t>
            </w:r>
          </w:p>
          <w:p w14:paraId="711F949D" w14:textId="3B8D2BE8" w:rsidR="00210612" w:rsidRPr="00C84C5A" w:rsidRDefault="003C3427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6.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Вкладчик - индивидуальный предприниматель настоящим выражает свое согласие на осуществление Банком обработки </w:t>
            </w:r>
            <w:r w:rsidR="00DB6809" w:rsidRPr="00397CBF">
              <w:t xml:space="preserve"> </w:t>
            </w:r>
            <w:r w:rsidR="00DB6809" w:rsidRPr="007E78FD">
              <w:rPr>
                <w:rFonts w:ascii="Times New Roman" w:eastAsia="Times New Roman" w:hAnsi="Times New Roman"/>
                <w:sz w:val="20"/>
                <w:szCs w:val="16"/>
              </w:rPr>
              <w:t>сбора, записи, систематизации, накоплении, хранении, уточнении (обновлении, изменении), извлечении, использовании, передаче, блокировании, удалении, уничтожении</w:t>
            </w:r>
            <w:r w:rsidR="00E33847">
              <w:rPr>
                <w:rFonts w:ascii="Times New Roman" w:eastAsia="Times New Roman" w:hAnsi="Times New Roman"/>
                <w:sz w:val="20"/>
                <w:szCs w:val="16"/>
              </w:rPr>
              <w:t>, обезличивании</w:t>
            </w:r>
            <w:r w:rsidR="00DB6809" w:rsidRPr="007E78FD">
              <w:rPr>
                <w:rFonts w:ascii="Times New Roman" w:eastAsia="Times New Roman" w:hAnsi="Times New Roman"/>
                <w:sz w:val="20"/>
                <w:szCs w:val="16"/>
              </w:rPr>
              <w:t xml:space="preserve"> в соответствии с требованиями действующего законодательства Российской Федерации (с использованием средств автоматизации или без использования таких средств)</w:t>
            </w:r>
            <w:r w:rsidR="00DB6809">
              <w:rPr>
                <w:rFonts w:ascii="Times New Roman" w:eastAsia="Times New Roman" w:hAnsi="Times New Roman"/>
                <w:sz w:val="20"/>
                <w:szCs w:val="16"/>
              </w:rPr>
              <w:t>)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, а так же на трансграничную передачу моих персональных данных, указанных в настоящей анкете и полученных в течение срока действия Договора</w:t>
            </w:r>
            <w:r w:rsidR="00F534A7">
              <w:rPr>
                <w:rFonts w:ascii="Times New Roman" w:eastAsia="Times New Roman" w:hAnsi="Times New Roman"/>
                <w:sz w:val="20"/>
                <w:szCs w:val="16"/>
              </w:rPr>
              <w:t xml:space="preserve"> депозита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, в соответствии с требованиями Федерального закона от 27.07.2006г. №</w:t>
            </w:r>
            <w:r w:rsidR="00512572">
              <w:rPr>
                <w:rFonts w:ascii="Times New Roman" w:eastAsia="Times New Roman" w:hAnsi="Times New Roman"/>
                <w:sz w:val="20"/>
                <w:szCs w:val="16"/>
              </w:rPr>
              <w:t xml:space="preserve">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152-ФЗ «О персональных данных».</w:t>
            </w:r>
          </w:p>
          <w:p w14:paraId="639536DB" w14:textId="77777777" w:rsidR="00210612" w:rsidRPr="00C84C5A" w:rsidRDefault="00512572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 xml:space="preserve">7.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Вкладчик выражает свое согласие на передачу для рассмотрения с</w:t>
            </w:r>
            <w:r w:rsidR="00E204C7">
              <w:rPr>
                <w:rFonts w:ascii="Times New Roman" w:eastAsia="Times New Roman" w:hAnsi="Times New Roman"/>
                <w:sz w:val="20"/>
                <w:szCs w:val="16"/>
              </w:rPr>
              <w:t xml:space="preserve">поров и разногласий,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вытекающих из настоящего Заявления, Договора</w:t>
            </w:r>
            <w:r w:rsidR="00F534A7">
              <w:rPr>
                <w:rFonts w:ascii="Times New Roman" w:eastAsia="Times New Roman" w:hAnsi="Times New Roman"/>
                <w:sz w:val="20"/>
                <w:szCs w:val="16"/>
              </w:rPr>
              <w:t xml:space="preserve"> депозита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 в случае невозможности их урегулирования путем переговоров, в судебных органах в соответствии с действующим законодательством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16"/>
              </w:rPr>
              <w:t>.</w:t>
            </w:r>
          </w:p>
          <w:p w14:paraId="6E665815" w14:textId="77777777" w:rsidR="00210612" w:rsidRPr="00C84C5A" w:rsidRDefault="00512572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</w:rPr>
              <w:t>8</w:t>
            </w:r>
            <w:r w:rsidR="00E028A3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.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Вкладчик настоящим поручает Банку без дополнительного согласия с его стороны (в порядке заранее данного акцепта) списывать денежные средства с счета в следующих суммах:</w:t>
            </w:r>
          </w:p>
          <w:p w14:paraId="674E0660" w14:textId="77777777" w:rsidR="00210612" w:rsidRPr="00C84C5A" w:rsidRDefault="00E028A3" w:rsidP="00B35B1F">
            <w:pPr>
              <w:pStyle w:val="af2"/>
              <w:snapToGrid w:val="0"/>
              <w:spacing w:after="0" w:line="240" w:lineRule="auto"/>
              <w:ind w:left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-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>в сумме Комиссий согласно Тарифам Банка;</w:t>
            </w:r>
          </w:p>
          <w:p w14:paraId="37578EAE" w14:textId="77777777" w:rsidR="00210612" w:rsidRPr="00C84C5A" w:rsidRDefault="00E028A3" w:rsidP="00B35B1F">
            <w:pPr>
              <w:pStyle w:val="af2"/>
              <w:snapToGrid w:val="0"/>
              <w:spacing w:after="0" w:line="240" w:lineRule="auto"/>
              <w:ind w:left="357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16"/>
              </w:rPr>
            </w:pPr>
            <w:r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- </w:t>
            </w:r>
            <w:r w:rsidR="00210612" w:rsidRPr="00C84C5A">
              <w:rPr>
                <w:rFonts w:ascii="Times New Roman" w:eastAsia="Times New Roman" w:hAnsi="Times New Roman"/>
                <w:sz w:val="20"/>
                <w:szCs w:val="16"/>
              </w:rPr>
              <w:t xml:space="preserve">в сумме денежных средств, ошибочно зачисленных Банком на депозитный счет </w:t>
            </w:r>
          </w:p>
          <w:p w14:paraId="35098214" w14:textId="6852D8F5" w:rsidR="00210612" w:rsidRPr="00972D62" w:rsidRDefault="00512572" w:rsidP="00B35B1F">
            <w:pPr>
              <w:pStyle w:val="af2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0476BC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Денежные средства Вкладчика - </w:t>
            </w:r>
            <w:bookmarkStart w:id="21" w:name="_Hlk536440356"/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индивидуального предпринимателя </w:t>
            </w:r>
            <w:bookmarkStart w:id="22" w:name="_Hlk536440282"/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и юридического лица, </w:t>
            </w:r>
            <w:bookmarkEnd w:id="21"/>
            <w:bookmarkEnd w:id="22"/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>находящиеся на депозитном счете, застрахованы в порядке, размерах и на условиях, установленных Федеральным законом</w:t>
            </w:r>
            <w:r w:rsidR="000476BC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 от 23.12.2003 № 177-ФЗ</w:t>
            </w:r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 «О страховании вкладов в банках Российской Федерации» (далее </w:t>
            </w:r>
            <w:r w:rsidR="000476BC" w:rsidRPr="00972D62">
              <w:rPr>
                <w:rFonts w:ascii="Times New Roman" w:eastAsia="Times New Roman" w:hAnsi="Times New Roman"/>
                <w:sz w:val="20"/>
                <w:szCs w:val="20"/>
              </w:rPr>
              <w:t>–</w:t>
            </w:r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476BC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Закон № </w:t>
            </w:r>
            <w:r w:rsidR="00210612" w:rsidRPr="00972D62">
              <w:rPr>
                <w:rFonts w:ascii="Times New Roman" w:eastAsia="Times New Roman" w:hAnsi="Times New Roman"/>
                <w:sz w:val="20"/>
                <w:szCs w:val="20"/>
              </w:rPr>
              <w:t xml:space="preserve">177-ФЗ). </w:t>
            </w:r>
          </w:p>
          <w:p w14:paraId="48CFFD13" w14:textId="73E82D14" w:rsidR="00210612" w:rsidRPr="004A159A" w:rsidRDefault="000476BC" w:rsidP="004A1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72D62">
              <w:rPr>
                <w:sz w:val="20"/>
                <w:szCs w:val="20"/>
              </w:rPr>
              <w:t>1</w:t>
            </w:r>
            <w:r w:rsidR="00512572">
              <w:rPr>
                <w:sz w:val="20"/>
                <w:szCs w:val="20"/>
              </w:rPr>
              <w:t>0</w:t>
            </w:r>
            <w:r w:rsidRPr="00972D62">
              <w:rPr>
                <w:sz w:val="20"/>
                <w:szCs w:val="20"/>
              </w:rPr>
              <w:t xml:space="preserve">. </w:t>
            </w:r>
            <w:r w:rsidR="00210612" w:rsidRPr="00972D62">
              <w:rPr>
                <w:sz w:val="20"/>
                <w:szCs w:val="20"/>
              </w:rPr>
              <w:t>Вкладчик - индивидуальный предприниматель и юридическое лиц</w:t>
            </w:r>
            <w:r w:rsidR="00D7178E">
              <w:rPr>
                <w:sz w:val="20"/>
                <w:szCs w:val="20"/>
              </w:rPr>
              <w:t>о</w:t>
            </w:r>
            <w:r w:rsidR="00210612" w:rsidRPr="00972D62">
              <w:rPr>
                <w:sz w:val="20"/>
                <w:szCs w:val="20"/>
              </w:rPr>
              <w:t xml:space="preserve">, </w:t>
            </w:r>
            <w:r w:rsidR="0059601C">
              <w:rPr>
                <w:sz w:val="20"/>
                <w:szCs w:val="20"/>
              </w:rPr>
              <w:t xml:space="preserve">вклады которых </w:t>
            </w:r>
            <w:r w:rsidR="0059601C">
              <w:rPr>
                <w:rFonts w:eastAsia="Calibri"/>
                <w:sz w:val="20"/>
                <w:szCs w:val="20"/>
              </w:rPr>
              <w:t xml:space="preserve">подлежат страхованию </w:t>
            </w:r>
            <w:r w:rsidR="0059601C">
              <w:rPr>
                <w:sz w:val="20"/>
                <w:szCs w:val="20"/>
              </w:rPr>
              <w:t>в</w:t>
            </w:r>
            <w:r w:rsidR="0059601C">
              <w:rPr>
                <w:rFonts w:eastAsia="Calibri"/>
                <w:sz w:val="20"/>
                <w:szCs w:val="20"/>
              </w:rPr>
              <w:t xml:space="preserve"> соответствии с </w:t>
            </w:r>
            <w:r w:rsidR="0059601C" w:rsidRPr="00972D62">
              <w:rPr>
                <w:sz w:val="20"/>
                <w:szCs w:val="20"/>
              </w:rPr>
              <w:t>Закон</w:t>
            </w:r>
            <w:r w:rsidR="0059601C">
              <w:rPr>
                <w:sz w:val="20"/>
                <w:szCs w:val="20"/>
              </w:rPr>
              <w:t>ом</w:t>
            </w:r>
            <w:r w:rsidR="0059601C" w:rsidRPr="00972D62">
              <w:rPr>
                <w:sz w:val="20"/>
                <w:szCs w:val="20"/>
              </w:rPr>
              <w:t xml:space="preserve"> № </w:t>
            </w:r>
            <w:r w:rsidR="0059601C">
              <w:rPr>
                <w:sz w:val="20"/>
                <w:szCs w:val="20"/>
              </w:rPr>
              <w:t>177-Ф</w:t>
            </w:r>
            <w:r w:rsidR="006070B2">
              <w:rPr>
                <w:sz w:val="20"/>
                <w:szCs w:val="20"/>
              </w:rPr>
              <w:t>З</w:t>
            </w:r>
            <w:r w:rsidR="0059601C">
              <w:rPr>
                <w:sz w:val="20"/>
                <w:szCs w:val="20"/>
              </w:rPr>
              <w:t xml:space="preserve">, </w:t>
            </w:r>
            <w:r w:rsidR="00210612" w:rsidRPr="00972D62">
              <w:rPr>
                <w:sz w:val="20"/>
                <w:szCs w:val="20"/>
              </w:rPr>
              <w:t>настоящим подтверждает, что уведомлен(-на) о том, что в случае изменений в представленных при заключении Договоров</w:t>
            </w:r>
            <w:r w:rsidR="00F534A7">
              <w:rPr>
                <w:sz w:val="20"/>
                <w:szCs w:val="20"/>
              </w:rPr>
              <w:t xml:space="preserve"> депозита </w:t>
            </w:r>
            <w:r w:rsidR="00210612" w:rsidRPr="00972D62">
              <w:rPr>
                <w:sz w:val="20"/>
                <w:szCs w:val="20"/>
              </w:rPr>
              <w:t xml:space="preserve"> сведениях (фамилии, имени, отчества, адреса регистрации, места нахождения (для юридических лиц), адреса для почтовых уведомлений, вида и реквизитов документа, удостоверяющего личность вкладчика - физического лица, контактного телефона, наименования (для юридического лица), сведений о представителях, имеющих право действовать от имени вкладчика - юридического лица без доверенности) Вкладчик </w:t>
            </w:r>
            <w:r w:rsidR="00210612" w:rsidRPr="007364C3">
              <w:rPr>
                <w:sz w:val="20"/>
                <w:szCs w:val="20"/>
              </w:rPr>
              <w:t>обязан сообщить об этом в Банк в срок</w:t>
            </w:r>
            <w:r w:rsidR="00972D62" w:rsidRPr="007364C3">
              <w:rPr>
                <w:sz w:val="20"/>
                <w:szCs w:val="20"/>
              </w:rPr>
              <w:t xml:space="preserve"> 5 (Пять) рабочих дней</w:t>
            </w:r>
            <w:r w:rsidR="00210612" w:rsidRPr="007364C3">
              <w:rPr>
                <w:sz w:val="20"/>
                <w:szCs w:val="20"/>
              </w:rPr>
              <w:t xml:space="preserve"> с представлением соответствующих документов.</w:t>
            </w:r>
            <w:r w:rsidR="0059601C">
              <w:rPr>
                <w:sz w:val="20"/>
                <w:szCs w:val="20"/>
              </w:rPr>
              <w:t xml:space="preserve"> </w:t>
            </w:r>
            <w:r w:rsidR="004B2B57">
              <w:rPr>
                <w:sz w:val="20"/>
                <w:szCs w:val="20"/>
              </w:rPr>
              <w:t xml:space="preserve">Иначе </w:t>
            </w:r>
            <w:r w:rsidR="004B2B57" w:rsidRPr="004B2B57">
              <w:rPr>
                <w:sz w:val="20"/>
                <w:szCs w:val="20"/>
              </w:rPr>
              <w:t>в случае наступления страхового случая, Банк не несет ответственности за возможные негативные последствия (в частности, увеличение сроков рассмотрения требования вкладчика о выплате возмещения по вкладам, отказ в выплате такого возмещения при невозможности идентифицировать личность вкладчика (его представителя, имеющего право действовать от имени вкладчика - юридического лица без доверенности)).</w:t>
            </w:r>
            <w:r w:rsidR="004B2B57">
              <w:rPr>
                <w:sz w:val="20"/>
                <w:szCs w:val="20"/>
              </w:rPr>
              <w:t xml:space="preserve"> </w:t>
            </w:r>
          </w:p>
          <w:p w14:paraId="4295E038" w14:textId="77777777" w:rsidR="00654D50" w:rsidRPr="007364C3" w:rsidRDefault="00654D50" w:rsidP="00B35B1F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C79798" w14:textId="77777777" w:rsidR="00E138B0" w:rsidRDefault="00210612" w:rsidP="00B35B1F">
            <w:pPr>
              <w:pStyle w:val="Normal1"/>
              <w:widowControl w:val="0"/>
              <w:rPr>
                <w:kern w:val="1"/>
                <w:sz w:val="16"/>
                <w:szCs w:val="16"/>
                <w:lang w:eastAsia="en-US"/>
              </w:rPr>
            </w:pPr>
            <w:r w:rsidRPr="00654D50">
              <w:rPr>
                <w:kern w:val="1"/>
                <w:lang w:eastAsia="en-US"/>
              </w:rPr>
              <w:t>Подпись Вкладчика (Уполномоченного лица Вкладчика)</w:t>
            </w:r>
            <w:r w:rsidRPr="00654D50">
              <w:rPr>
                <w:rStyle w:val="ab"/>
                <w:kern w:val="1"/>
                <w:lang w:eastAsia="en-US"/>
              </w:rPr>
              <w:footnoteReference w:id="2"/>
            </w:r>
            <w:r w:rsidRPr="003925C7">
              <w:rPr>
                <w:kern w:val="1"/>
                <w:sz w:val="16"/>
                <w:szCs w:val="16"/>
                <w:lang w:eastAsia="en-US"/>
              </w:rPr>
              <w:t xml:space="preserve"> </w:t>
            </w:r>
            <w:r w:rsidR="00E138B0">
              <w:rPr>
                <w:kern w:val="1"/>
                <w:sz w:val="16"/>
                <w:szCs w:val="16"/>
                <w:lang w:eastAsia="en-US"/>
              </w:rPr>
              <w:t>_________________________________________________________________</w:t>
            </w:r>
          </w:p>
          <w:p w14:paraId="260F4E21" w14:textId="77777777" w:rsidR="00E138B0" w:rsidRPr="00654D50" w:rsidRDefault="00E138B0" w:rsidP="00B35B1F">
            <w:pPr>
              <w:widowControl w:val="0"/>
              <w:jc w:val="center"/>
              <w:rPr>
                <w:kern w:val="1"/>
                <w:sz w:val="20"/>
                <w:szCs w:val="16"/>
                <w:vertAlign w:val="superscript"/>
                <w:lang w:eastAsia="en-US"/>
              </w:rPr>
            </w:pPr>
            <w:r>
              <w:rPr>
                <w:kern w:val="1"/>
                <w:sz w:val="20"/>
                <w:szCs w:val="16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54D50">
              <w:rPr>
                <w:kern w:val="1"/>
                <w:sz w:val="20"/>
                <w:szCs w:val="16"/>
                <w:vertAlign w:val="superscript"/>
                <w:lang w:eastAsia="en-US"/>
              </w:rPr>
              <w:t>(должность, фамилия, имя, отчество Уполномоченного лица Вкладчика)</w:t>
            </w:r>
          </w:p>
          <w:p w14:paraId="34350C66" w14:textId="77777777" w:rsidR="00210612" w:rsidRPr="003925C7" w:rsidRDefault="00210612" w:rsidP="00B35B1F">
            <w:pPr>
              <w:pStyle w:val="Normal1"/>
              <w:widowControl w:val="0"/>
              <w:rPr>
                <w:kern w:val="1"/>
                <w:sz w:val="16"/>
                <w:szCs w:val="16"/>
                <w:lang w:eastAsia="en-US"/>
              </w:rPr>
            </w:pPr>
            <w:r w:rsidRPr="003925C7">
              <w:rPr>
                <w:kern w:val="1"/>
                <w:sz w:val="16"/>
                <w:szCs w:val="16"/>
                <w:lang w:eastAsia="en-US"/>
              </w:rPr>
              <w:t>______________________________________________________</w:t>
            </w:r>
            <w:r w:rsidR="00654D50">
              <w:rPr>
                <w:kern w:val="1"/>
                <w:sz w:val="16"/>
                <w:szCs w:val="16"/>
                <w:lang w:eastAsia="en-US"/>
              </w:rPr>
              <w:t>____________________________________________________</w:t>
            </w:r>
            <w:r w:rsidRPr="003925C7">
              <w:rPr>
                <w:kern w:val="1"/>
                <w:sz w:val="16"/>
                <w:szCs w:val="16"/>
                <w:lang w:eastAsia="en-US"/>
              </w:rPr>
              <w:t>_____________________</w:t>
            </w:r>
          </w:p>
          <w:p w14:paraId="722978AC" w14:textId="77777777" w:rsidR="00E138B0" w:rsidRDefault="00E138B0" w:rsidP="00B35B1F">
            <w:pPr>
              <w:pStyle w:val="Normal1"/>
              <w:widowControl w:val="0"/>
              <w:rPr>
                <w:kern w:val="1"/>
                <w:lang w:eastAsia="en-US"/>
              </w:rPr>
            </w:pPr>
          </w:p>
          <w:p w14:paraId="3C075399" w14:textId="77777777" w:rsidR="00E138B0" w:rsidRDefault="00210612" w:rsidP="00B35B1F">
            <w:pPr>
              <w:pStyle w:val="Normal1"/>
              <w:widowControl w:val="0"/>
              <w:rPr>
                <w:kern w:val="1"/>
                <w:sz w:val="16"/>
                <w:szCs w:val="16"/>
                <w:lang w:eastAsia="en-US"/>
              </w:rPr>
            </w:pPr>
            <w:r w:rsidRPr="00E138B0">
              <w:rPr>
                <w:kern w:val="1"/>
                <w:lang w:eastAsia="en-US"/>
              </w:rPr>
              <w:t>действующего (ей) на основании</w:t>
            </w:r>
            <w:r w:rsidRPr="003925C7">
              <w:rPr>
                <w:kern w:val="1"/>
                <w:sz w:val="16"/>
                <w:szCs w:val="16"/>
                <w:lang w:eastAsia="en-US"/>
              </w:rPr>
              <w:t xml:space="preserve"> </w:t>
            </w:r>
            <w:r w:rsidR="00E138B0">
              <w:rPr>
                <w:kern w:val="1"/>
                <w:sz w:val="16"/>
                <w:szCs w:val="16"/>
                <w:lang w:eastAsia="en-US"/>
              </w:rPr>
              <w:t>___________________________________________________________________________________________</w:t>
            </w:r>
          </w:p>
          <w:p w14:paraId="001EEAD4" w14:textId="77777777" w:rsidR="00E138B0" w:rsidRDefault="00E138B0" w:rsidP="00B35B1F">
            <w:pPr>
              <w:pStyle w:val="Normal1"/>
              <w:widowControl w:val="0"/>
              <w:jc w:val="center"/>
              <w:rPr>
                <w:kern w:val="1"/>
                <w:sz w:val="16"/>
                <w:szCs w:val="16"/>
                <w:lang w:eastAsia="en-US"/>
              </w:rPr>
            </w:pPr>
            <w:r>
              <w:rPr>
                <w:kern w:val="1"/>
                <w:szCs w:val="16"/>
                <w:vertAlign w:val="superscript"/>
                <w:lang w:eastAsia="en-US"/>
              </w:rPr>
              <w:t xml:space="preserve">                                                                                  </w:t>
            </w:r>
            <w:r w:rsidRPr="00654D50">
              <w:rPr>
                <w:kern w:val="1"/>
                <w:szCs w:val="16"/>
                <w:vertAlign w:val="superscript"/>
                <w:lang w:eastAsia="en-US"/>
              </w:rPr>
              <w:t>(наименование документа – Устав, Доверенность, иной соответствующий документ)</w:t>
            </w:r>
          </w:p>
          <w:p w14:paraId="3D237D1D" w14:textId="77777777" w:rsidR="00210612" w:rsidRPr="003925C7" w:rsidRDefault="00210612" w:rsidP="00B35B1F">
            <w:pPr>
              <w:pStyle w:val="Normal1"/>
              <w:widowControl w:val="0"/>
              <w:rPr>
                <w:kern w:val="1"/>
                <w:sz w:val="16"/>
                <w:szCs w:val="16"/>
                <w:lang w:eastAsia="en-US"/>
              </w:rPr>
            </w:pPr>
            <w:r w:rsidRPr="003925C7">
              <w:rPr>
                <w:kern w:val="1"/>
                <w:sz w:val="16"/>
                <w:szCs w:val="16"/>
                <w:lang w:eastAsia="en-US"/>
              </w:rPr>
              <w:t>________________________________________</w:t>
            </w:r>
            <w:r w:rsidR="00E138B0">
              <w:rPr>
                <w:kern w:val="1"/>
                <w:sz w:val="16"/>
                <w:szCs w:val="16"/>
                <w:lang w:eastAsia="en-US"/>
              </w:rPr>
              <w:t>_______________________________</w:t>
            </w:r>
            <w:r w:rsidRPr="003925C7">
              <w:rPr>
                <w:kern w:val="1"/>
                <w:sz w:val="16"/>
                <w:szCs w:val="16"/>
                <w:lang w:eastAsia="en-US"/>
              </w:rPr>
              <w:t>________________________________________________________</w:t>
            </w:r>
          </w:p>
          <w:p w14:paraId="1583A0EC" w14:textId="77777777" w:rsidR="00210612" w:rsidRPr="00654D50" w:rsidRDefault="00210612" w:rsidP="00B35B1F">
            <w:pPr>
              <w:widowControl w:val="0"/>
              <w:jc w:val="center"/>
              <w:rPr>
                <w:kern w:val="1"/>
                <w:sz w:val="20"/>
                <w:szCs w:val="16"/>
                <w:vertAlign w:val="superscript"/>
                <w:lang w:eastAsia="en-US"/>
              </w:rPr>
            </w:pPr>
            <w:r w:rsidRPr="00654D50">
              <w:rPr>
                <w:kern w:val="1"/>
                <w:sz w:val="20"/>
                <w:szCs w:val="16"/>
                <w:vertAlign w:val="superscript"/>
                <w:lang w:eastAsia="en-US"/>
              </w:rPr>
              <w:t xml:space="preserve">                                                               </w:t>
            </w:r>
          </w:p>
          <w:p w14:paraId="75C1485C" w14:textId="77777777" w:rsidR="00210612" w:rsidRPr="003925C7" w:rsidRDefault="00210612" w:rsidP="00B35B1F">
            <w:pPr>
              <w:widowControl w:val="0"/>
              <w:jc w:val="center"/>
              <w:rPr>
                <w:kern w:val="1"/>
                <w:sz w:val="16"/>
                <w:szCs w:val="16"/>
                <w:lang w:eastAsia="en-US"/>
              </w:rPr>
            </w:pPr>
          </w:p>
          <w:p w14:paraId="1301EE55" w14:textId="77777777" w:rsidR="00210612" w:rsidRPr="00E138B0" w:rsidRDefault="00210612" w:rsidP="00B35B1F">
            <w:pPr>
              <w:widowControl w:val="0"/>
              <w:tabs>
                <w:tab w:val="left" w:pos="5505"/>
              </w:tabs>
              <w:rPr>
                <w:kern w:val="1"/>
                <w:sz w:val="20"/>
                <w:szCs w:val="20"/>
                <w:lang w:eastAsia="en-US"/>
              </w:rPr>
            </w:pPr>
            <w:r w:rsidRPr="00E138B0">
              <w:rPr>
                <w:kern w:val="1"/>
                <w:sz w:val="20"/>
                <w:szCs w:val="20"/>
                <w:lang w:eastAsia="en-US"/>
              </w:rPr>
              <w:t>_____________________/ __</w:t>
            </w:r>
            <w:r w:rsidR="00E138B0">
              <w:rPr>
                <w:kern w:val="1"/>
                <w:sz w:val="20"/>
                <w:szCs w:val="20"/>
                <w:lang w:eastAsia="en-US"/>
              </w:rPr>
              <w:t>__________</w:t>
            </w:r>
            <w:r w:rsidRPr="00E138B0">
              <w:rPr>
                <w:kern w:val="1"/>
                <w:sz w:val="20"/>
                <w:szCs w:val="20"/>
                <w:lang w:eastAsia="en-US"/>
              </w:rPr>
              <w:t>____________/</w:t>
            </w:r>
            <w:r w:rsidRPr="00E138B0">
              <w:rPr>
                <w:kern w:val="1"/>
                <w:sz w:val="20"/>
                <w:szCs w:val="20"/>
                <w:lang w:eastAsia="en-US"/>
              </w:rPr>
              <w:tab/>
            </w:r>
            <w:r w:rsidR="00E138B0">
              <w:rPr>
                <w:kern w:val="1"/>
                <w:sz w:val="20"/>
                <w:szCs w:val="20"/>
                <w:lang w:eastAsia="en-US"/>
              </w:rPr>
              <w:t xml:space="preserve">                               </w:t>
            </w:r>
            <w:r w:rsidRPr="00E138B0">
              <w:rPr>
                <w:kern w:val="1"/>
                <w:sz w:val="20"/>
                <w:szCs w:val="20"/>
                <w:lang w:eastAsia="en-US"/>
              </w:rPr>
              <w:t>____ _______________ 20___ г.</w:t>
            </w:r>
            <w:r w:rsidRPr="00E138B0">
              <w:rPr>
                <w:rStyle w:val="ab"/>
                <w:kern w:val="1"/>
                <w:sz w:val="20"/>
                <w:szCs w:val="20"/>
                <w:lang w:eastAsia="en-US"/>
              </w:rPr>
              <w:footnoteReference w:id="3"/>
            </w:r>
          </w:p>
          <w:p w14:paraId="4C20DE90" w14:textId="77777777" w:rsidR="00210612" w:rsidRPr="00E138B0" w:rsidRDefault="00E138B0" w:rsidP="00B35B1F">
            <w:pPr>
              <w:pStyle w:val="Normal1"/>
              <w:widowControl w:val="0"/>
              <w:rPr>
                <w:kern w:val="1"/>
                <w:vertAlign w:val="superscript"/>
                <w:lang w:eastAsia="en-US"/>
              </w:rPr>
            </w:pPr>
            <w:r>
              <w:rPr>
                <w:kern w:val="1"/>
                <w:vertAlign w:val="superscript"/>
                <w:lang w:eastAsia="en-US"/>
              </w:rPr>
              <w:t xml:space="preserve">                    </w:t>
            </w:r>
            <w:r w:rsidR="00210612" w:rsidRPr="00E138B0">
              <w:rPr>
                <w:kern w:val="1"/>
                <w:vertAlign w:val="superscript"/>
                <w:lang w:eastAsia="en-US"/>
              </w:rPr>
              <w:t xml:space="preserve">Подпись </w:t>
            </w:r>
            <w:r w:rsidRPr="00E138B0">
              <w:rPr>
                <w:kern w:val="1"/>
                <w:vertAlign w:val="superscript"/>
                <w:lang w:eastAsia="en-US"/>
              </w:rPr>
              <w:t xml:space="preserve"> </w:t>
            </w:r>
            <w:r>
              <w:rPr>
                <w:kern w:val="1"/>
                <w:vertAlign w:val="superscript"/>
                <w:lang w:eastAsia="en-US"/>
              </w:rPr>
              <w:t xml:space="preserve">                                           Фамилия, имя, отчество</w:t>
            </w:r>
          </w:p>
          <w:p w14:paraId="2407102F" w14:textId="77777777" w:rsidR="00491E49" w:rsidRDefault="00491E49" w:rsidP="00B35B1F">
            <w:pPr>
              <w:pStyle w:val="Normal1"/>
              <w:widowControl w:val="0"/>
              <w:rPr>
                <w:kern w:val="1"/>
                <w:lang w:eastAsia="en-US"/>
              </w:rPr>
            </w:pPr>
          </w:p>
          <w:p w14:paraId="3E0494B2" w14:textId="77777777" w:rsidR="00210612" w:rsidRDefault="00491E49" w:rsidP="00B35B1F">
            <w:pPr>
              <w:pStyle w:val="Normal1"/>
              <w:widowControl w:val="0"/>
              <w:rPr>
                <w:kern w:val="1"/>
                <w:lang w:eastAsia="en-US"/>
              </w:rPr>
            </w:pPr>
            <w:r>
              <w:rPr>
                <w:kern w:val="1"/>
                <w:lang w:eastAsia="en-US"/>
              </w:rPr>
              <w:t xml:space="preserve">              </w:t>
            </w:r>
            <w:r w:rsidR="00210612" w:rsidRPr="00E138B0">
              <w:rPr>
                <w:kern w:val="1"/>
                <w:lang w:eastAsia="en-US"/>
              </w:rPr>
              <w:t xml:space="preserve">М.П. </w:t>
            </w:r>
            <w:r w:rsidR="00B35B1F">
              <w:rPr>
                <w:kern w:val="1"/>
                <w:lang w:eastAsia="en-US"/>
              </w:rPr>
              <w:t xml:space="preserve">Вкладчика </w:t>
            </w:r>
            <w:r w:rsidR="00B35B1F" w:rsidRPr="00B35B1F">
              <w:rPr>
                <w:kern w:val="1"/>
                <w:sz w:val="16"/>
                <w:lang w:eastAsia="en-US"/>
              </w:rPr>
              <w:t>(при наличии)</w:t>
            </w:r>
          </w:p>
          <w:p w14:paraId="50C93E4A" w14:textId="77777777" w:rsidR="00491E49" w:rsidRPr="003925C7" w:rsidRDefault="00491E49" w:rsidP="00B35B1F">
            <w:pPr>
              <w:pStyle w:val="Normal1"/>
              <w:widowControl w:val="0"/>
              <w:rPr>
                <w:kern w:val="1"/>
                <w:sz w:val="16"/>
                <w:szCs w:val="16"/>
                <w:lang w:eastAsia="en-US"/>
              </w:rPr>
            </w:pPr>
          </w:p>
        </w:tc>
      </w:tr>
      <w:tr w:rsidR="00210612" w:rsidRPr="00AB2769" w14:paraId="45FE10AE" w14:textId="77777777" w:rsidTr="00D91922">
        <w:trPr>
          <w:trHeight w:val="139"/>
        </w:trPr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4ADCFB" w14:textId="77777777" w:rsidR="00491E49" w:rsidRDefault="00491E49" w:rsidP="005C2224">
            <w:pPr>
              <w:widowControl w:val="0"/>
              <w:spacing w:line="276" w:lineRule="auto"/>
              <w:jc w:val="center"/>
              <w:rPr>
                <w:iCs/>
                <w:caps/>
                <w:sz w:val="20"/>
                <w:szCs w:val="20"/>
                <w:lang w:eastAsia="en-US"/>
              </w:rPr>
            </w:pPr>
          </w:p>
          <w:p w14:paraId="070C6713" w14:textId="77777777" w:rsidR="00491E49" w:rsidRDefault="00491E49" w:rsidP="005C2224">
            <w:pPr>
              <w:widowControl w:val="0"/>
              <w:spacing w:line="276" w:lineRule="auto"/>
              <w:jc w:val="center"/>
              <w:rPr>
                <w:iCs/>
                <w:caps/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t>ОТМЕТКИ БАНКА О ПРИНЯТИИ</w:t>
            </w:r>
          </w:p>
          <w:p w14:paraId="01DAE7DF" w14:textId="77777777" w:rsidR="00210612" w:rsidRPr="00E138B0" w:rsidRDefault="00210612" w:rsidP="005C2224">
            <w:pPr>
              <w:widowControl w:val="0"/>
              <w:spacing w:line="276" w:lineRule="auto"/>
              <w:jc w:val="center"/>
              <w:rPr>
                <w:iCs/>
                <w:caps/>
                <w:sz w:val="20"/>
                <w:szCs w:val="20"/>
                <w:lang w:eastAsia="en-US"/>
              </w:rPr>
            </w:pPr>
          </w:p>
        </w:tc>
      </w:tr>
      <w:tr w:rsidR="00210612" w:rsidRPr="00AB2769" w14:paraId="51E83DB3" w14:textId="77777777" w:rsidTr="00F470C8">
        <w:trPr>
          <w:trHeight w:val="256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C5AB" w14:textId="77777777" w:rsidR="00210612" w:rsidRPr="00491E49" w:rsidRDefault="00210612" w:rsidP="00B35B1F">
            <w:pPr>
              <w:pStyle w:val="Normal1"/>
              <w:widowControl w:val="0"/>
              <w:jc w:val="both"/>
              <w:rPr>
                <w:lang w:eastAsia="en-US"/>
              </w:rPr>
            </w:pPr>
            <w:r w:rsidRPr="00491E49">
              <w:rPr>
                <w:lang w:eastAsia="en-US"/>
              </w:rPr>
              <w:t>Заявление и документы, необходимые для п</w:t>
            </w:r>
            <w:r w:rsidR="00B35B1F">
              <w:rPr>
                <w:lang w:eastAsia="en-US"/>
              </w:rPr>
              <w:t>рисоединения к Договору</w:t>
            </w:r>
            <w:r w:rsidR="00F534A7">
              <w:rPr>
                <w:lang w:eastAsia="en-US"/>
              </w:rPr>
              <w:t xml:space="preserve"> депозита</w:t>
            </w:r>
            <w:r w:rsidR="00B35B1F">
              <w:rPr>
                <w:lang w:eastAsia="en-US"/>
              </w:rPr>
              <w:t>, принял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1587" w14:textId="77777777" w:rsidR="00210612" w:rsidRPr="00491E49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14:paraId="19A49ECF" w14:textId="77777777" w:rsidR="00210612" w:rsidRPr="00491E49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t>_________________________________</w:t>
            </w:r>
            <w:r w:rsidR="00491E49">
              <w:rPr>
                <w:sz w:val="20"/>
                <w:szCs w:val="20"/>
                <w:lang w:eastAsia="en-US"/>
              </w:rPr>
              <w:t>___________________</w:t>
            </w:r>
            <w:r w:rsidRPr="00491E49">
              <w:rPr>
                <w:sz w:val="20"/>
                <w:szCs w:val="20"/>
                <w:lang w:eastAsia="en-US"/>
              </w:rPr>
              <w:t>__</w:t>
            </w:r>
          </w:p>
          <w:p w14:paraId="5B6D189B" w14:textId="77777777" w:rsidR="00210612" w:rsidRPr="00491E49" w:rsidRDefault="00210612" w:rsidP="00B35B1F">
            <w:pPr>
              <w:widowControl w:val="0"/>
              <w:jc w:val="center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491E49">
              <w:rPr>
                <w:iCs/>
                <w:sz w:val="20"/>
                <w:szCs w:val="20"/>
                <w:vertAlign w:val="superscript"/>
                <w:lang w:eastAsia="en-US"/>
              </w:rPr>
              <w:t>(должность уполномоченного работника, Подразделение Банка)</w:t>
            </w:r>
          </w:p>
          <w:p w14:paraId="0355CF00" w14:textId="77777777" w:rsidR="00210612" w:rsidRPr="00B35B1F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_____________________/ __________________</w:t>
            </w:r>
            <w:r w:rsidR="00B35B1F">
              <w:rPr>
                <w:sz w:val="20"/>
                <w:szCs w:val="20"/>
                <w:lang w:eastAsia="en-US"/>
              </w:rPr>
              <w:t>____________</w:t>
            </w:r>
            <w:r w:rsidRPr="00B35B1F">
              <w:rPr>
                <w:sz w:val="20"/>
                <w:szCs w:val="20"/>
                <w:lang w:eastAsia="en-US"/>
              </w:rPr>
              <w:t>__/</w:t>
            </w:r>
          </w:p>
          <w:p w14:paraId="0DF2DA91" w14:textId="77777777" w:rsidR="00210612" w:rsidRPr="00B35B1F" w:rsidRDefault="00B35B1F" w:rsidP="00B35B1F">
            <w:pPr>
              <w:widowControl w:val="0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B35B1F">
              <w:rPr>
                <w:iCs/>
                <w:sz w:val="20"/>
                <w:szCs w:val="20"/>
                <w:vertAlign w:val="superscript"/>
                <w:lang w:eastAsia="en-US"/>
              </w:rPr>
              <w:t xml:space="preserve">                    </w:t>
            </w:r>
            <w:r w:rsidR="00210612" w:rsidRPr="00B35B1F">
              <w:rPr>
                <w:iCs/>
                <w:sz w:val="20"/>
                <w:szCs w:val="20"/>
                <w:vertAlign w:val="superscript"/>
                <w:lang w:eastAsia="en-US"/>
              </w:rPr>
              <w:t>Подпись</w:t>
            </w:r>
            <w:r w:rsidR="00210612" w:rsidRPr="00B35B1F">
              <w:rPr>
                <w:sz w:val="20"/>
                <w:szCs w:val="20"/>
                <w:vertAlign w:val="superscript"/>
              </w:rPr>
              <w:t xml:space="preserve"> </w:t>
            </w:r>
            <w:r w:rsidRPr="00B35B1F">
              <w:rPr>
                <w:kern w:val="1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kern w:val="1"/>
                <w:sz w:val="20"/>
                <w:szCs w:val="20"/>
                <w:vertAlign w:val="superscript"/>
                <w:lang w:eastAsia="en-US"/>
              </w:rPr>
              <w:t xml:space="preserve">                                            </w:t>
            </w:r>
            <w:r w:rsidRPr="00B35B1F">
              <w:rPr>
                <w:kern w:val="1"/>
                <w:sz w:val="20"/>
                <w:szCs w:val="20"/>
                <w:vertAlign w:val="superscript"/>
                <w:lang w:eastAsia="en-US"/>
              </w:rPr>
              <w:t>Фамилия, имя, отчество</w:t>
            </w:r>
          </w:p>
          <w:p w14:paraId="38B79C8E" w14:textId="77777777" w:rsidR="00210612" w:rsidRPr="00B35B1F" w:rsidRDefault="00210612" w:rsidP="00B35B1F">
            <w:pPr>
              <w:widowControl w:val="0"/>
              <w:tabs>
                <w:tab w:val="left" w:pos="5505"/>
              </w:tabs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____ _______________ 20___ г.</w:t>
            </w:r>
          </w:p>
          <w:p w14:paraId="76FDD00B" w14:textId="77777777" w:rsidR="00210612" w:rsidRDefault="00210612" w:rsidP="00B35B1F">
            <w:pPr>
              <w:widowControl w:val="0"/>
              <w:rPr>
                <w:i/>
                <w:iCs/>
                <w:sz w:val="20"/>
                <w:szCs w:val="20"/>
                <w:lang w:eastAsia="en-US"/>
              </w:rPr>
            </w:pPr>
          </w:p>
          <w:p w14:paraId="02233BBF" w14:textId="77777777" w:rsidR="00623076" w:rsidRDefault="00623076" w:rsidP="00623076">
            <w:pPr>
              <w:widowControl w:val="0"/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lastRenderedPageBreak/>
              <w:t>М.П. Банка</w:t>
            </w:r>
          </w:p>
          <w:p w14:paraId="1CB7CAB5" w14:textId="77777777" w:rsidR="00623076" w:rsidRPr="00623076" w:rsidRDefault="00623076" w:rsidP="00B35B1F">
            <w:pPr>
              <w:widowControl w:val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10612" w:rsidRPr="00AB2769" w14:paraId="2D068B8A" w14:textId="77777777" w:rsidTr="00F470C8">
        <w:trPr>
          <w:trHeight w:val="56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D27E" w14:textId="77777777" w:rsidR="00210612" w:rsidRPr="00491E49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lastRenderedPageBreak/>
              <w:t>В приеме Заявления отказал по причине ________________________________</w:t>
            </w:r>
            <w:r w:rsidR="00B35B1F">
              <w:rPr>
                <w:sz w:val="20"/>
                <w:szCs w:val="20"/>
                <w:lang w:eastAsia="en-US"/>
              </w:rPr>
              <w:t>___________</w:t>
            </w:r>
            <w:r w:rsidRPr="00491E49">
              <w:rPr>
                <w:sz w:val="20"/>
                <w:szCs w:val="20"/>
                <w:lang w:eastAsia="en-US"/>
              </w:rPr>
              <w:t>_</w:t>
            </w:r>
          </w:p>
          <w:p w14:paraId="22FF1D24" w14:textId="77777777" w:rsidR="00210612" w:rsidRPr="00491E49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t>_________________________________</w:t>
            </w:r>
            <w:r w:rsidR="00B35B1F">
              <w:rPr>
                <w:sz w:val="20"/>
                <w:szCs w:val="20"/>
                <w:lang w:eastAsia="en-US"/>
              </w:rPr>
              <w:t>___________</w:t>
            </w:r>
          </w:p>
          <w:p w14:paraId="300DC11A" w14:textId="77777777" w:rsidR="00210612" w:rsidRPr="00491E49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t>_________________________________</w:t>
            </w:r>
            <w:r w:rsidR="00B35B1F">
              <w:rPr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BFD0" w14:textId="77777777" w:rsidR="00210612" w:rsidRPr="00491E49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14:paraId="498C5F56" w14:textId="77777777" w:rsidR="00B35B1F" w:rsidRPr="00491E49" w:rsidRDefault="00B35B1F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t>_________________________________</w:t>
            </w:r>
            <w:r>
              <w:rPr>
                <w:sz w:val="20"/>
                <w:szCs w:val="20"/>
                <w:lang w:eastAsia="en-US"/>
              </w:rPr>
              <w:t>___________________</w:t>
            </w:r>
            <w:r w:rsidRPr="00491E49">
              <w:rPr>
                <w:sz w:val="20"/>
                <w:szCs w:val="20"/>
                <w:lang w:eastAsia="en-US"/>
              </w:rPr>
              <w:t>__</w:t>
            </w:r>
          </w:p>
          <w:p w14:paraId="293238BD" w14:textId="77777777" w:rsidR="00B35B1F" w:rsidRPr="00491E49" w:rsidRDefault="00B35B1F" w:rsidP="00B35B1F">
            <w:pPr>
              <w:widowControl w:val="0"/>
              <w:jc w:val="center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491E49">
              <w:rPr>
                <w:iCs/>
                <w:sz w:val="20"/>
                <w:szCs w:val="20"/>
                <w:vertAlign w:val="superscript"/>
                <w:lang w:eastAsia="en-US"/>
              </w:rPr>
              <w:t>(должность уполномоченного работника, Подразделение Банка)</w:t>
            </w:r>
          </w:p>
          <w:p w14:paraId="06B783FA" w14:textId="77777777" w:rsidR="00B35B1F" w:rsidRPr="00B35B1F" w:rsidRDefault="00B35B1F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_____________________/ __________________</w:t>
            </w:r>
            <w:r>
              <w:rPr>
                <w:sz w:val="20"/>
                <w:szCs w:val="20"/>
                <w:lang w:eastAsia="en-US"/>
              </w:rPr>
              <w:t>____________</w:t>
            </w:r>
            <w:r w:rsidRPr="00B35B1F">
              <w:rPr>
                <w:sz w:val="20"/>
                <w:szCs w:val="20"/>
                <w:lang w:eastAsia="en-US"/>
              </w:rPr>
              <w:t>__/</w:t>
            </w:r>
          </w:p>
          <w:p w14:paraId="494ED514" w14:textId="77777777" w:rsidR="00B35B1F" w:rsidRPr="00B35B1F" w:rsidRDefault="00B35B1F" w:rsidP="00B35B1F">
            <w:pPr>
              <w:widowControl w:val="0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B35B1F">
              <w:rPr>
                <w:iCs/>
                <w:sz w:val="20"/>
                <w:szCs w:val="20"/>
                <w:vertAlign w:val="superscript"/>
                <w:lang w:eastAsia="en-US"/>
              </w:rPr>
              <w:t xml:space="preserve">                    Подпись</w:t>
            </w:r>
            <w:r w:rsidRPr="00B35B1F">
              <w:rPr>
                <w:sz w:val="20"/>
                <w:szCs w:val="20"/>
                <w:vertAlign w:val="superscript"/>
              </w:rPr>
              <w:t xml:space="preserve"> </w:t>
            </w:r>
            <w:r w:rsidRPr="00B35B1F">
              <w:rPr>
                <w:kern w:val="1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kern w:val="1"/>
                <w:sz w:val="20"/>
                <w:szCs w:val="20"/>
                <w:vertAlign w:val="superscript"/>
                <w:lang w:eastAsia="en-US"/>
              </w:rPr>
              <w:t xml:space="preserve">                                            </w:t>
            </w:r>
            <w:r w:rsidRPr="00B35B1F">
              <w:rPr>
                <w:kern w:val="1"/>
                <w:sz w:val="20"/>
                <w:szCs w:val="20"/>
                <w:vertAlign w:val="superscript"/>
                <w:lang w:eastAsia="en-US"/>
              </w:rPr>
              <w:t>Фамилия, имя, отчество</w:t>
            </w:r>
          </w:p>
          <w:p w14:paraId="70513023" w14:textId="77777777" w:rsidR="00B35B1F" w:rsidRPr="00B35B1F" w:rsidRDefault="00B35B1F" w:rsidP="00B35B1F">
            <w:pPr>
              <w:widowControl w:val="0"/>
              <w:tabs>
                <w:tab w:val="left" w:pos="5505"/>
              </w:tabs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____ _______________ 20___ г.</w:t>
            </w:r>
          </w:p>
          <w:p w14:paraId="75B0A0AE" w14:textId="77777777" w:rsidR="00210612" w:rsidRDefault="00210612" w:rsidP="00B35B1F">
            <w:pPr>
              <w:widowControl w:val="0"/>
              <w:rPr>
                <w:i/>
                <w:iCs/>
                <w:sz w:val="20"/>
                <w:szCs w:val="20"/>
                <w:lang w:eastAsia="en-US"/>
              </w:rPr>
            </w:pPr>
          </w:p>
          <w:p w14:paraId="141117B1" w14:textId="77777777" w:rsidR="00B35B1F" w:rsidRPr="00491E49" w:rsidRDefault="00B35B1F" w:rsidP="00B35B1F">
            <w:pPr>
              <w:widowControl w:val="0"/>
              <w:rPr>
                <w:i/>
                <w:iCs/>
                <w:sz w:val="20"/>
                <w:szCs w:val="20"/>
                <w:lang w:eastAsia="en-US"/>
              </w:rPr>
            </w:pPr>
          </w:p>
          <w:p w14:paraId="6EC6AB1A" w14:textId="77777777" w:rsidR="00210612" w:rsidRDefault="00210612" w:rsidP="00B35B1F">
            <w:pPr>
              <w:widowControl w:val="0"/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М.П. Банка</w:t>
            </w:r>
          </w:p>
          <w:p w14:paraId="569F016D" w14:textId="77777777" w:rsidR="00B35B1F" w:rsidRPr="00B35B1F" w:rsidRDefault="00B35B1F" w:rsidP="00B35B1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F23F7E9" w14:textId="77777777" w:rsidR="00210612" w:rsidRDefault="00210612" w:rsidP="00210612">
      <w:pPr>
        <w:jc w:val="both"/>
      </w:pPr>
    </w:p>
    <w:p w14:paraId="51EA8A1F" w14:textId="77777777" w:rsidR="00210612" w:rsidRDefault="00210612" w:rsidP="00372469">
      <w:pPr>
        <w:jc w:val="right"/>
      </w:pPr>
    </w:p>
    <w:p w14:paraId="2DC1B76E" w14:textId="77777777" w:rsidR="00210612" w:rsidRDefault="00210612" w:rsidP="00372469">
      <w:pPr>
        <w:jc w:val="right"/>
      </w:pPr>
    </w:p>
    <w:p w14:paraId="7BA6CD93" w14:textId="77777777" w:rsidR="00210612" w:rsidRDefault="00210612" w:rsidP="00372469">
      <w:pPr>
        <w:jc w:val="right"/>
      </w:pPr>
    </w:p>
    <w:p w14:paraId="49297FB5" w14:textId="77777777" w:rsidR="00210612" w:rsidRDefault="00210612" w:rsidP="00372469">
      <w:pPr>
        <w:jc w:val="right"/>
      </w:pPr>
    </w:p>
    <w:p w14:paraId="58150D9B" w14:textId="77777777" w:rsidR="00210612" w:rsidRDefault="00210612" w:rsidP="00372469">
      <w:pPr>
        <w:jc w:val="right"/>
      </w:pPr>
    </w:p>
    <w:p w14:paraId="3AB7DEC2" w14:textId="77777777" w:rsidR="00210612" w:rsidRDefault="00210612" w:rsidP="00372469">
      <w:pPr>
        <w:jc w:val="right"/>
      </w:pPr>
    </w:p>
    <w:p w14:paraId="3AE97E16" w14:textId="77777777" w:rsidR="00210612" w:rsidRDefault="00210612" w:rsidP="00372469">
      <w:pPr>
        <w:jc w:val="right"/>
      </w:pPr>
    </w:p>
    <w:p w14:paraId="2A96E204" w14:textId="77777777" w:rsidR="00210612" w:rsidRDefault="00210612" w:rsidP="00372469">
      <w:pPr>
        <w:jc w:val="right"/>
      </w:pPr>
    </w:p>
    <w:p w14:paraId="79698CFD" w14:textId="77777777" w:rsidR="00210612" w:rsidRDefault="00210612" w:rsidP="00372469">
      <w:pPr>
        <w:jc w:val="right"/>
      </w:pPr>
    </w:p>
    <w:p w14:paraId="6152C86F" w14:textId="77777777" w:rsidR="00210612" w:rsidRDefault="00210612" w:rsidP="00372469">
      <w:pPr>
        <w:jc w:val="right"/>
      </w:pPr>
    </w:p>
    <w:p w14:paraId="3FE03459" w14:textId="77777777" w:rsidR="00210612" w:rsidRDefault="00210612" w:rsidP="00372469">
      <w:pPr>
        <w:jc w:val="right"/>
      </w:pPr>
    </w:p>
    <w:p w14:paraId="17451500" w14:textId="77777777" w:rsidR="00210612" w:rsidRPr="00F6772F" w:rsidRDefault="00210612" w:rsidP="00372469">
      <w:pPr>
        <w:jc w:val="right"/>
      </w:pPr>
    </w:p>
    <w:p w14:paraId="50434C3C" w14:textId="77777777" w:rsidR="008022D0" w:rsidRPr="00F6772F" w:rsidRDefault="008022D0" w:rsidP="00372469">
      <w:pPr>
        <w:jc w:val="right"/>
      </w:pPr>
    </w:p>
    <w:p w14:paraId="40D06C38" w14:textId="77777777" w:rsidR="00372469" w:rsidRPr="006E7150" w:rsidRDefault="00372469" w:rsidP="00372469">
      <w:pPr>
        <w:rPr>
          <w:sz w:val="20"/>
        </w:rPr>
      </w:pPr>
    </w:p>
    <w:p w14:paraId="16D472B1" w14:textId="77777777" w:rsidR="00372469" w:rsidRPr="00F6772F" w:rsidRDefault="00372469" w:rsidP="00372469">
      <w:pPr>
        <w:rPr>
          <w:color w:val="CC99FF"/>
        </w:rPr>
      </w:pPr>
    </w:p>
    <w:p w14:paraId="6F40BBAD" w14:textId="77777777" w:rsidR="00372469" w:rsidRPr="00F6772F" w:rsidRDefault="00372469" w:rsidP="00B73841">
      <w:pPr>
        <w:jc w:val="center"/>
      </w:pPr>
    </w:p>
    <w:p w14:paraId="216CD1B6" w14:textId="77777777" w:rsidR="00372469" w:rsidRPr="00F6772F" w:rsidRDefault="00B73841" w:rsidP="00B73841">
      <w:pPr>
        <w:tabs>
          <w:tab w:val="left" w:pos="576"/>
        </w:tabs>
      </w:pPr>
      <w:r w:rsidRPr="00F6772F">
        <w:tab/>
      </w:r>
    </w:p>
    <w:p w14:paraId="66B60250" w14:textId="77777777" w:rsidR="00372469" w:rsidRPr="00F6772F" w:rsidRDefault="00372469" w:rsidP="00372469">
      <w:pPr>
        <w:pStyle w:val="a3"/>
        <w:rPr>
          <w:sz w:val="24"/>
          <w:szCs w:val="24"/>
        </w:rPr>
      </w:pPr>
    </w:p>
    <w:p w14:paraId="6F83B70A" w14:textId="77777777" w:rsidR="00372469" w:rsidRPr="00F6772F" w:rsidRDefault="00372469" w:rsidP="00372469">
      <w:pPr>
        <w:pStyle w:val="a3"/>
        <w:rPr>
          <w:sz w:val="24"/>
          <w:szCs w:val="24"/>
        </w:rPr>
      </w:pPr>
    </w:p>
    <w:p w14:paraId="2B11DDC4" w14:textId="77777777" w:rsidR="00372469" w:rsidRPr="00F6772F" w:rsidRDefault="00372469" w:rsidP="00372469">
      <w:pPr>
        <w:pStyle w:val="a3"/>
        <w:rPr>
          <w:sz w:val="24"/>
          <w:szCs w:val="24"/>
        </w:rPr>
      </w:pPr>
    </w:p>
    <w:p w14:paraId="677567AA" w14:textId="5B5B90C1" w:rsidR="00372469" w:rsidRDefault="00372469" w:rsidP="00372469">
      <w:pPr>
        <w:pStyle w:val="a3"/>
        <w:rPr>
          <w:sz w:val="24"/>
          <w:szCs w:val="24"/>
        </w:rPr>
      </w:pPr>
    </w:p>
    <w:p w14:paraId="62CD35DF" w14:textId="42018767" w:rsidR="000711D5" w:rsidRDefault="000711D5" w:rsidP="00372469">
      <w:pPr>
        <w:pStyle w:val="a3"/>
        <w:rPr>
          <w:sz w:val="24"/>
          <w:szCs w:val="24"/>
        </w:rPr>
      </w:pPr>
    </w:p>
    <w:p w14:paraId="4FB4595A" w14:textId="4E39C442" w:rsidR="000711D5" w:rsidRDefault="000711D5" w:rsidP="00372469">
      <w:pPr>
        <w:pStyle w:val="a3"/>
        <w:rPr>
          <w:sz w:val="24"/>
          <w:szCs w:val="24"/>
        </w:rPr>
      </w:pPr>
    </w:p>
    <w:p w14:paraId="192AEA66" w14:textId="0585A32B" w:rsidR="000711D5" w:rsidRDefault="000711D5" w:rsidP="00372469">
      <w:pPr>
        <w:pStyle w:val="a3"/>
        <w:rPr>
          <w:sz w:val="24"/>
          <w:szCs w:val="24"/>
        </w:rPr>
      </w:pPr>
    </w:p>
    <w:p w14:paraId="72D152E1" w14:textId="25E69FD3" w:rsidR="000711D5" w:rsidRDefault="000711D5" w:rsidP="00372469">
      <w:pPr>
        <w:pStyle w:val="a3"/>
        <w:rPr>
          <w:sz w:val="24"/>
          <w:szCs w:val="24"/>
        </w:rPr>
      </w:pPr>
    </w:p>
    <w:p w14:paraId="1B8E1F2C" w14:textId="39135A43" w:rsidR="000711D5" w:rsidRDefault="000711D5" w:rsidP="00372469">
      <w:pPr>
        <w:pStyle w:val="a3"/>
        <w:rPr>
          <w:sz w:val="24"/>
          <w:szCs w:val="24"/>
        </w:rPr>
      </w:pPr>
    </w:p>
    <w:p w14:paraId="367A804D" w14:textId="7929F490" w:rsidR="000711D5" w:rsidRDefault="000711D5" w:rsidP="00372469">
      <w:pPr>
        <w:pStyle w:val="a3"/>
        <w:rPr>
          <w:sz w:val="24"/>
          <w:szCs w:val="24"/>
        </w:rPr>
      </w:pPr>
    </w:p>
    <w:p w14:paraId="59982987" w14:textId="6F66E7C5" w:rsidR="000711D5" w:rsidRDefault="000711D5" w:rsidP="00372469">
      <w:pPr>
        <w:pStyle w:val="a3"/>
        <w:rPr>
          <w:sz w:val="24"/>
          <w:szCs w:val="24"/>
        </w:rPr>
      </w:pPr>
    </w:p>
    <w:p w14:paraId="59D65BCA" w14:textId="5714CF0F" w:rsidR="000711D5" w:rsidRDefault="000711D5" w:rsidP="00372469">
      <w:pPr>
        <w:pStyle w:val="a3"/>
        <w:rPr>
          <w:sz w:val="24"/>
          <w:szCs w:val="24"/>
        </w:rPr>
      </w:pPr>
    </w:p>
    <w:p w14:paraId="54586922" w14:textId="5845825B" w:rsidR="000711D5" w:rsidRDefault="000711D5" w:rsidP="00372469">
      <w:pPr>
        <w:pStyle w:val="a3"/>
        <w:rPr>
          <w:sz w:val="24"/>
          <w:szCs w:val="24"/>
        </w:rPr>
      </w:pPr>
    </w:p>
    <w:p w14:paraId="7DA6D0F8" w14:textId="46B800A3" w:rsidR="000711D5" w:rsidRDefault="000711D5" w:rsidP="00372469">
      <w:pPr>
        <w:pStyle w:val="a3"/>
        <w:rPr>
          <w:sz w:val="24"/>
          <w:szCs w:val="24"/>
        </w:rPr>
      </w:pPr>
    </w:p>
    <w:p w14:paraId="1BFD4F60" w14:textId="245340C6" w:rsidR="000711D5" w:rsidRDefault="000711D5" w:rsidP="00372469">
      <w:pPr>
        <w:pStyle w:val="a3"/>
        <w:rPr>
          <w:sz w:val="24"/>
          <w:szCs w:val="24"/>
        </w:rPr>
      </w:pPr>
    </w:p>
    <w:p w14:paraId="28E8BD74" w14:textId="77777777" w:rsidR="000711D5" w:rsidRPr="00F6772F" w:rsidRDefault="000711D5" w:rsidP="00372469">
      <w:pPr>
        <w:pStyle w:val="a3"/>
        <w:rPr>
          <w:sz w:val="24"/>
          <w:szCs w:val="24"/>
        </w:rPr>
      </w:pPr>
    </w:p>
    <w:p w14:paraId="1E16DF31" w14:textId="77777777" w:rsidR="00372469" w:rsidRDefault="00372469" w:rsidP="00372469">
      <w:pPr>
        <w:pStyle w:val="a3"/>
        <w:rPr>
          <w:sz w:val="24"/>
          <w:szCs w:val="24"/>
        </w:rPr>
      </w:pPr>
    </w:p>
    <w:p w14:paraId="6E7D2CFF" w14:textId="77777777" w:rsidR="00765EE5" w:rsidRDefault="00765EE5" w:rsidP="00372469">
      <w:pPr>
        <w:pStyle w:val="a3"/>
        <w:rPr>
          <w:sz w:val="24"/>
          <w:szCs w:val="24"/>
        </w:rPr>
      </w:pPr>
    </w:p>
    <w:p w14:paraId="53341671" w14:textId="77777777" w:rsidR="00765EE5" w:rsidRDefault="00765EE5" w:rsidP="00372469">
      <w:pPr>
        <w:pStyle w:val="a3"/>
        <w:rPr>
          <w:sz w:val="24"/>
          <w:szCs w:val="24"/>
        </w:rPr>
      </w:pPr>
    </w:p>
    <w:p w14:paraId="104DC4CC" w14:textId="77777777" w:rsidR="00765EE5" w:rsidRDefault="00765EE5" w:rsidP="00372469">
      <w:pPr>
        <w:pStyle w:val="a3"/>
        <w:rPr>
          <w:sz w:val="24"/>
          <w:szCs w:val="24"/>
        </w:rPr>
      </w:pPr>
    </w:p>
    <w:p w14:paraId="12836E20" w14:textId="77777777" w:rsidR="00765EE5" w:rsidRDefault="00765EE5" w:rsidP="00372469">
      <w:pPr>
        <w:pStyle w:val="a3"/>
        <w:rPr>
          <w:sz w:val="24"/>
          <w:szCs w:val="24"/>
        </w:rPr>
      </w:pPr>
    </w:p>
    <w:p w14:paraId="572474F3" w14:textId="77777777" w:rsidR="00765EE5" w:rsidRPr="00F6772F" w:rsidRDefault="00765EE5" w:rsidP="00372469">
      <w:pPr>
        <w:pStyle w:val="a3"/>
        <w:rPr>
          <w:sz w:val="24"/>
          <w:szCs w:val="24"/>
        </w:rPr>
      </w:pPr>
    </w:p>
    <w:p w14:paraId="2CA77861" w14:textId="77777777" w:rsidR="00372469" w:rsidRPr="00F6772F" w:rsidRDefault="00372469" w:rsidP="00372469">
      <w:pPr>
        <w:pStyle w:val="a3"/>
        <w:rPr>
          <w:sz w:val="24"/>
          <w:szCs w:val="24"/>
        </w:rPr>
      </w:pPr>
    </w:p>
    <w:p w14:paraId="2FC1DC82" w14:textId="77777777" w:rsidR="00132EEB" w:rsidRPr="005C74A1" w:rsidRDefault="00132EEB" w:rsidP="005C74A1">
      <w:pPr>
        <w:pStyle w:val="1"/>
        <w:jc w:val="right"/>
        <w:rPr>
          <w:b w:val="0"/>
        </w:rPr>
      </w:pPr>
      <w:bookmarkStart w:id="23" w:name="_Ref111021126"/>
      <w:r w:rsidRPr="005C74A1">
        <w:rPr>
          <w:b w:val="0"/>
          <w:sz w:val="20"/>
        </w:rPr>
        <w:lastRenderedPageBreak/>
        <w:t xml:space="preserve">Приложение № </w:t>
      </w:r>
      <w:r w:rsidRPr="001975EA">
        <w:rPr>
          <w:b w:val="0"/>
          <w:sz w:val="20"/>
        </w:rPr>
        <w:t>2</w:t>
      </w:r>
      <w:bookmarkEnd w:id="23"/>
      <w:r w:rsidRPr="005C74A1">
        <w:rPr>
          <w:b w:val="0"/>
        </w:rPr>
        <w:t xml:space="preserve"> </w:t>
      </w:r>
    </w:p>
    <w:p w14:paraId="3B3534B4" w14:textId="77777777" w:rsidR="00132EEB" w:rsidRPr="00210612" w:rsidRDefault="00132EEB" w:rsidP="00132EEB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к Генеральному соглашению о порядке проведения депозитных </w:t>
      </w:r>
    </w:p>
    <w:p w14:paraId="0333B031" w14:textId="77777777" w:rsidR="00132EEB" w:rsidRPr="00210612" w:rsidRDefault="00132EEB" w:rsidP="00132EEB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операций юридических лиц (кроме кредитных организаций), индивидуальных </w:t>
      </w:r>
    </w:p>
    <w:p w14:paraId="70FAF042" w14:textId="77777777" w:rsidR="00132EEB" w:rsidRPr="00210612" w:rsidRDefault="00132EEB" w:rsidP="00132EEB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предпринимателей и физических лиц, занимающихся частной практикой </w:t>
      </w:r>
    </w:p>
    <w:p w14:paraId="65E0177A" w14:textId="77777777" w:rsidR="00132EEB" w:rsidRPr="00210612" w:rsidRDefault="00132EEB" w:rsidP="00132EEB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>в порядке, установленном законодательством Российской Федерации в ООО КБ «ГТ банк»</w:t>
      </w:r>
    </w:p>
    <w:p w14:paraId="60F18BB2" w14:textId="77777777" w:rsidR="00132EEB" w:rsidRDefault="00132EEB" w:rsidP="00132EEB">
      <w:pPr>
        <w:jc w:val="center"/>
        <w:rPr>
          <w:rFonts w:ascii="Calibri" w:hAnsi="Calibri" w:cs="Calibri"/>
        </w:rPr>
      </w:pPr>
    </w:p>
    <w:p w14:paraId="2D89067B" w14:textId="77777777" w:rsidR="00132EEB" w:rsidRDefault="00132EEB" w:rsidP="00132EEB">
      <w:pPr>
        <w:jc w:val="center"/>
        <w:rPr>
          <w:rFonts w:ascii="Calibri" w:hAnsi="Calibri" w:cs="Calibri"/>
        </w:rPr>
      </w:pPr>
    </w:p>
    <w:p w14:paraId="7CCA55DA" w14:textId="77777777" w:rsidR="00132EEB" w:rsidRDefault="00132EEB" w:rsidP="00132EEB">
      <w:pPr>
        <w:jc w:val="center"/>
        <w:rPr>
          <w:rFonts w:ascii="Calibri" w:hAnsi="Calibri" w:cs="Calibri"/>
        </w:rPr>
      </w:pPr>
    </w:p>
    <w:p w14:paraId="794C7CBC" w14:textId="77777777" w:rsidR="00132EEB" w:rsidRPr="00132EEB" w:rsidRDefault="00132EEB" w:rsidP="00132EEB">
      <w:pPr>
        <w:jc w:val="center"/>
        <w:rPr>
          <w:sz w:val="22"/>
          <w:szCs w:val="22"/>
        </w:rPr>
      </w:pPr>
      <w:r w:rsidRPr="00132EEB">
        <w:rPr>
          <w:sz w:val="22"/>
          <w:szCs w:val="22"/>
        </w:rPr>
        <w:t>Подтверждение</w:t>
      </w:r>
      <w:r w:rsidRPr="00132EEB">
        <w:rPr>
          <w:rStyle w:val="ab"/>
          <w:sz w:val="22"/>
          <w:szCs w:val="22"/>
        </w:rPr>
        <w:footnoteReference w:id="4"/>
      </w:r>
      <w:r w:rsidRPr="00132EEB">
        <w:rPr>
          <w:sz w:val="22"/>
          <w:szCs w:val="22"/>
        </w:rPr>
        <w:t xml:space="preserve"> № ___ от «____» ___________ 20__ года</w:t>
      </w:r>
    </w:p>
    <w:p w14:paraId="065A31E9" w14:textId="77777777" w:rsidR="00132EEB" w:rsidRDefault="00132EEB" w:rsidP="00132EEB">
      <w:pPr>
        <w:jc w:val="center"/>
        <w:rPr>
          <w:sz w:val="22"/>
          <w:szCs w:val="22"/>
        </w:rPr>
      </w:pPr>
    </w:p>
    <w:p w14:paraId="4D3963A1" w14:textId="77777777" w:rsidR="00132EEB" w:rsidRPr="00132EEB" w:rsidRDefault="00132EEB" w:rsidP="00132EEB">
      <w:pPr>
        <w:jc w:val="center"/>
        <w:rPr>
          <w:sz w:val="22"/>
          <w:szCs w:val="22"/>
        </w:rPr>
      </w:pPr>
    </w:p>
    <w:p w14:paraId="2DAFE2DE" w14:textId="77777777" w:rsidR="00132EEB" w:rsidRDefault="00132EEB" w:rsidP="00132EEB">
      <w:pPr>
        <w:pStyle w:val="a3"/>
        <w:rPr>
          <w:szCs w:val="22"/>
        </w:rPr>
      </w:pPr>
      <w:r w:rsidRPr="00132EEB">
        <w:rPr>
          <w:szCs w:val="22"/>
        </w:rPr>
        <w:t>Настоящее Подтверждение направлено в соответствии с Заявлением о присоединении к Соглашению</w:t>
      </w:r>
      <w:r w:rsidRPr="00132EEB">
        <w:rPr>
          <w:snapToGrid w:val="0"/>
          <w:szCs w:val="22"/>
        </w:rPr>
        <w:t xml:space="preserve"> №_________</w:t>
      </w:r>
      <w:r w:rsidRPr="00132EEB">
        <w:rPr>
          <w:szCs w:val="22"/>
        </w:rPr>
        <w:t xml:space="preserve"> от «___» _________ 20 ___ года и является неотъемлемой частью Соглашения.</w:t>
      </w:r>
    </w:p>
    <w:p w14:paraId="4F79C84A" w14:textId="77777777" w:rsidR="001975EA" w:rsidRDefault="001975EA" w:rsidP="00132EEB">
      <w:pPr>
        <w:pStyle w:val="a3"/>
        <w:rPr>
          <w:szCs w:val="22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21"/>
        <w:gridCol w:w="1909"/>
        <w:gridCol w:w="1884"/>
      </w:tblGrid>
      <w:tr w:rsidR="001975EA" w:rsidRPr="00AA103F" w14:paraId="7547518C" w14:textId="77777777" w:rsidTr="00945FB6">
        <w:tc>
          <w:tcPr>
            <w:tcW w:w="675" w:type="dxa"/>
          </w:tcPr>
          <w:p w14:paraId="0B5E593D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3D923BEC" w14:textId="77777777" w:rsidR="001975EA" w:rsidRPr="00513BD8" w:rsidRDefault="001975EA" w:rsidP="00945FB6">
            <w:pPr>
              <w:spacing w:after="60"/>
              <w:rPr>
                <w:b/>
                <w:sz w:val="22"/>
                <w:szCs w:val="22"/>
              </w:rPr>
            </w:pPr>
            <w:r w:rsidRPr="00513BD8">
              <w:rPr>
                <w:b/>
                <w:sz w:val="22"/>
                <w:szCs w:val="22"/>
              </w:rPr>
              <w:t>Наименование Вкладчика</w:t>
            </w:r>
          </w:p>
        </w:tc>
        <w:tc>
          <w:tcPr>
            <w:tcW w:w="3793" w:type="dxa"/>
            <w:gridSpan w:val="2"/>
          </w:tcPr>
          <w:p w14:paraId="2E11A081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</w:p>
        </w:tc>
      </w:tr>
      <w:tr w:rsidR="001975EA" w:rsidRPr="00AA103F" w14:paraId="1806FCA3" w14:textId="77777777" w:rsidTr="00945FB6">
        <w:tc>
          <w:tcPr>
            <w:tcW w:w="675" w:type="dxa"/>
          </w:tcPr>
          <w:p w14:paraId="4C105C26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2AABF40C" w14:textId="77777777" w:rsidR="001975EA" w:rsidRPr="00513BD8" w:rsidRDefault="001975EA" w:rsidP="00945FB6">
            <w:pPr>
              <w:spacing w:after="60"/>
              <w:rPr>
                <w:b/>
                <w:sz w:val="22"/>
                <w:szCs w:val="22"/>
              </w:rPr>
            </w:pPr>
            <w:r w:rsidRPr="00513BD8">
              <w:rPr>
                <w:b/>
                <w:sz w:val="22"/>
                <w:szCs w:val="22"/>
              </w:rPr>
              <w:t>Вид депозита</w:t>
            </w:r>
          </w:p>
        </w:tc>
        <w:tc>
          <w:tcPr>
            <w:tcW w:w="1909" w:type="dxa"/>
          </w:tcPr>
          <w:p w14:paraId="21BE4CD3" w14:textId="77777777" w:rsidR="001975EA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неснижаемого остатка</w:t>
            </w:r>
          </w:p>
          <w:p w14:paraId="1C95F3AD" w14:textId="77777777" w:rsidR="001975EA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sym w:font="Symbol" w:char="F07F"/>
            </w:r>
          </w:p>
          <w:p w14:paraId="3FB1F017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28547DB2" w14:textId="77777777" w:rsidR="001975EA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неснижаемым остатком</w:t>
            </w:r>
          </w:p>
          <w:p w14:paraId="4C66D940" w14:textId="77777777" w:rsidR="001975EA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</w:p>
          <w:p w14:paraId="20A93FF2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sym w:font="Symbol" w:char="F07F"/>
            </w:r>
          </w:p>
        </w:tc>
      </w:tr>
      <w:tr w:rsidR="001975EA" w:rsidRPr="00AA103F" w14:paraId="336B4DF9" w14:textId="77777777" w:rsidTr="00945FB6">
        <w:tc>
          <w:tcPr>
            <w:tcW w:w="675" w:type="dxa"/>
          </w:tcPr>
          <w:p w14:paraId="5F16A4E5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</w:tcPr>
          <w:p w14:paraId="02C0E16D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Валюта депозита</w:t>
            </w:r>
          </w:p>
        </w:tc>
        <w:tc>
          <w:tcPr>
            <w:tcW w:w="3793" w:type="dxa"/>
            <w:gridSpan w:val="2"/>
          </w:tcPr>
          <w:p w14:paraId="3C94CC38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Рубли РФ</w:t>
            </w:r>
          </w:p>
        </w:tc>
      </w:tr>
      <w:tr w:rsidR="001975EA" w:rsidRPr="00AA103F" w14:paraId="4DBCE52C" w14:textId="77777777" w:rsidTr="00945FB6">
        <w:tc>
          <w:tcPr>
            <w:tcW w:w="675" w:type="dxa"/>
          </w:tcPr>
          <w:p w14:paraId="369B1AD4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77611AE4" w14:textId="77777777" w:rsidR="001975EA" w:rsidRPr="00513BD8" w:rsidRDefault="001975EA" w:rsidP="00945FB6">
            <w:pPr>
              <w:spacing w:after="60"/>
              <w:rPr>
                <w:b/>
                <w:sz w:val="22"/>
                <w:szCs w:val="22"/>
              </w:rPr>
            </w:pPr>
            <w:r w:rsidRPr="00513BD8">
              <w:rPr>
                <w:b/>
                <w:sz w:val="22"/>
                <w:szCs w:val="22"/>
              </w:rPr>
              <w:t>Сумма депозита (цифрами и прописью)</w:t>
            </w:r>
          </w:p>
        </w:tc>
        <w:tc>
          <w:tcPr>
            <w:tcW w:w="3793" w:type="dxa"/>
            <w:gridSpan w:val="2"/>
          </w:tcPr>
          <w:p w14:paraId="6351A1E6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</w:p>
        </w:tc>
      </w:tr>
      <w:tr w:rsidR="001975EA" w:rsidRPr="00AA103F" w14:paraId="64A33254" w14:textId="77777777" w:rsidTr="00945FB6">
        <w:tc>
          <w:tcPr>
            <w:tcW w:w="675" w:type="dxa"/>
          </w:tcPr>
          <w:p w14:paraId="62B0A30C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  <w:lang w:val="en-US"/>
              </w:rPr>
              <w:t>5</w:t>
            </w:r>
            <w:r w:rsidRPr="00AA103F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2D6BE9F0" w14:textId="77777777" w:rsidR="001975EA" w:rsidRPr="00AA103F" w:rsidRDefault="001975EA" w:rsidP="00945FB6">
            <w:pPr>
              <w:spacing w:after="60"/>
              <w:jc w:val="both"/>
              <w:rPr>
                <w:sz w:val="22"/>
                <w:szCs w:val="22"/>
              </w:rPr>
            </w:pPr>
            <w:r w:rsidRPr="00513BD8">
              <w:rPr>
                <w:b/>
                <w:sz w:val="22"/>
                <w:szCs w:val="22"/>
              </w:rPr>
              <w:t>Сумма неснижаемого остатка</w:t>
            </w:r>
            <w:r w:rsidRPr="00AA103F">
              <w:rPr>
                <w:sz w:val="22"/>
                <w:szCs w:val="22"/>
              </w:rPr>
              <w:t xml:space="preserve"> </w:t>
            </w:r>
            <w:r w:rsidRPr="00513BD8">
              <w:rPr>
                <w:i/>
                <w:iCs/>
                <w:sz w:val="22"/>
                <w:szCs w:val="22"/>
              </w:rPr>
              <w:t>(определяется Вкладчиком, в случае если Условиями по Депозиту предусмотрено его определение)</w:t>
            </w:r>
          </w:p>
        </w:tc>
        <w:tc>
          <w:tcPr>
            <w:tcW w:w="3793" w:type="dxa"/>
            <w:gridSpan w:val="2"/>
          </w:tcPr>
          <w:p w14:paraId="1FFA6937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</w:p>
        </w:tc>
      </w:tr>
      <w:tr w:rsidR="001975EA" w:rsidRPr="00AA103F" w14:paraId="0A5BAC7D" w14:textId="77777777" w:rsidTr="00945FB6">
        <w:tc>
          <w:tcPr>
            <w:tcW w:w="675" w:type="dxa"/>
          </w:tcPr>
          <w:p w14:paraId="63CEA811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6.</w:t>
            </w:r>
          </w:p>
        </w:tc>
        <w:tc>
          <w:tcPr>
            <w:tcW w:w="5421" w:type="dxa"/>
          </w:tcPr>
          <w:p w14:paraId="0A126F11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Процентная ставка (в процентах годовых)</w:t>
            </w:r>
          </w:p>
        </w:tc>
        <w:tc>
          <w:tcPr>
            <w:tcW w:w="3793" w:type="dxa"/>
            <w:gridSpan w:val="2"/>
          </w:tcPr>
          <w:p w14:paraId="003B9F52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</w:p>
        </w:tc>
      </w:tr>
      <w:tr w:rsidR="001975EA" w:rsidRPr="00AA103F" w14:paraId="5B41F27D" w14:textId="77777777" w:rsidTr="00945FB6">
        <w:tc>
          <w:tcPr>
            <w:tcW w:w="675" w:type="dxa"/>
          </w:tcPr>
          <w:p w14:paraId="79F4E484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7.</w:t>
            </w:r>
          </w:p>
        </w:tc>
        <w:tc>
          <w:tcPr>
            <w:tcW w:w="5421" w:type="dxa"/>
          </w:tcPr>
          <w:p w14:paraId="42EF9182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Пополнение Депозита</w:t>
            </w:r>
          </w:p>
        </w:tc>
        <w:tc>
          <w:tcPr>
            <w:tcW w:w="3793" w:type="dxa"/>
            <w:gridSpan w:val="2"/>
          </w:tcPr>
          <w:p w14:paraId="7BADF2A1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513BD8">
              <w:rPr>
                <w:sz w:val="22"/>
                <w:szCs w:val="22"/>
                <w:u w:val="single"/>
              </w:rPr>
              <w:t>Допускается</w:t>
            </w:r>
            <w:r w:rsidRPr="00AA103F">
              <w:rPr>
                <w:sz w:val="22"/>
                <w:szCs w:val="22"/>
              </w:rPr>
              <w:t>/ Не допускается</w:t>
            </w:r>
          </w:p>
        </w:tc>
      </w:tr>
      <w:tr w:rsidR="001975EA" w:rsidRPr="00AA103F" w14:paraId="1D3C8405" w14:textId="77777777" w:rsidTr="00945FB6">
        <w:tc>
          <w:tcPr>
            <w:tcW w:w="675" w:type="dxa"/>
          </w:tcPr>
          <w:p w14:paraId="0C0083C0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8.</w:t>
            </w:r>
          </w:p>
        </w:tc>
        <w:tc>
          <w:tcPr>
            <w:tcW w:w="5421" w:type="dxa"/>
          </w:tcPr>
          <w:p w14:paraId="0ACB042A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Частичное досрочное снятие</w:t>
            </w:r>
          </w:p>
        </w:tc>
        <w:tc>
          <w:tcPr>
            <w:tcW w:w="3793" w:type="dxa"/>
            <w:gridSpan w:val="2"/>
          </w:tcPr>
          <w:p w14:paraId="296B8791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612E4C">
              <w:rPr>
                <w:sz w:val="22"/>
                <w:szCs w:val="22"/>
                <w:u w:val="single"/>
              </w:rPr>
              <w:t>Допускается/</w:t>
            </w:r>
            <w:r w:rsidRPr="00AA103F">
              <w:rPr>
                <w:sz w:val="22"/>
                <w:szCs w:val="22"/>
              </w:rPr>
              <w:t xml:space="preserve"> Не допускается</w:t>
            </w:r>
          </w:p>
        </w:tc>
      </w:tr>
      <w:tr w:rsidR="001975EA" w:rsidRPr="00AA103F" w14:paraId="74EBE50A" w14:textId="77777777" w:rsidTr="00945FB6">
        <w:tc>
          <w:tcPr>
            <w:tcW w:w="675" w:type="dxa"/>
          </w:tcPr>
          <w:p w14:paraId="35A16C17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9.</w:t>
            </w:r>
          </w:p>
        </w:tc>
        <w:tc>
          <w:tcPr>
            <w:tcW w:w="5421" w:type="dxa"/>
          </w:tcPr>
          <w:p w14:paraId="0CBC71A5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Досрочное изъятие</w:t>
            </w:r>
          </w:p>
        </w:tc>
        <w:tc>
          <w:tcPr>
            <w:tcW w:w="3793" w:type="dxa"/>
            <w:gridSpan w:val="2"/>
          </w:tcPr>
          <w:p w14:paraId="34607EC4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513BD8">
              <w:rPr>
                <w:sz w:val="22"/>
                <w:szCs w:val="22"/>
                <w:u w:val="single"/>
              </w:rPr>
              <w:t>Допускается</w:t>
            </w:r>
            <w:r>
              <w:rPr>
                <w:rStyle w:val="ab"/>
                <w:sz w:val="22"/>
                <w:szCs w:val="22"/>
                <w:u w:val="single"/>
              </w:rPr>
              <w:footnoteReference w:id="5"/>
            </w:r>
            <w:r w:rsidRPr="00AA103F">
              <w:rPr>
                <w:sz w:val="22"/>
                <w:szCs w:val="22"/>
              </w:rPr>
              <w:t>/ Не допускается</w:t>
            </w:r>
          </w:p>
        </w:tc>
      </w:tr>
      <w:tr w:rsidR="001975EA" w:rsidRPr="00AA103F" w14:paraId="69BF7086" w14:textId="77777777" w:rsidTr="00945FB6">
        <w:tc>
          <w:tcPr>
            <w:tcW w:w="675" w:type="dxa"/>
          </w:tcPr>
          <w:p w14:paraId="18BEA78C" w14:textId="77777777" w:rsidR="001975EA" w:rsidRPr="00AA103F" w:rsidRDefault="001975EA" w:rsidP="00945FB6">
            <w:pPr>
              <w:pStyle w:val="CommentSubject1"/>
              <w:spacing w:after="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10.</w:t>
            </w:r>
          </w:p>
        </w:tc>
        <w:tc>
          <w:tcPr>
            <w:tcW w:w="5421" w:type="dxa"/>
          </w:tcPr>
          <w:p w14:paraId="652E6386" w14:textId="77777777" w:rsidR="001975EA" w:rsidRPr="00AA103F" w:rsidRDefault="001975EA" w:rsidP="00945FB6">
            <w:pPr>
              <w:pStyle w:val="CommentSubject1"/>
              <w:spacing w:after="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Порядок (периодичность) уплаты процентов</w:t>
            </w:r>
          </w:p>
        </w:tc>
        <w:tc>
          <w:tcPr>
            <w:tcW w:w="3793" w:type="dxa"/>
            <w:gridSpan w:val="2"/>
          </w:tcPr>
          <w:p w14:paraId="3FACF853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513BD8">
              <w:rPr>
                <w:sz w:val="22"/>
                <w:szCs w:val="22"/>
                <w:u w:val="single"/>
              </w:rPr>
              <w:t>В конце срока</w:t>
            </w:r>
            <w:r w:rsidRPr="00AA103F">
              <w:rPr>
                <w:sz w:val="22"/>
                <w:szCs w:val="22"/>
              </w:rPr>
              <w:t>/ Ежемесячно</w:t>
            </w:r>
          </w:p>
        </w:tc>
      </w:tr>
      <w:tr w:rsidR="001975EA" w:rsidRPr="00AA103F" w14:paraId="0AA69686" w14:textId="77777777" w:rsidTr="00945FB6">
        <w:tc>
          <w:tcPr>
            <w:tcW w:w="675" w:type="dxa"/>
          </w:tcPr>
          <w:p w14:paraId="704CC5DA" w14:textId="77777777" w:rsidR="001975EA" w:rsidRPr="00AA103F" w:rsidRDefault="001975EA" w:rsidP="00945FB6">
            <w:pPr>
              <w:pStyle w:val="CommentSubject1"/>
              <w:spacing w:after="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11.</w:t>
            </w:r>
          </w:p>
        </w:tc>
        <w:tc>
          <w:tcPr>
            <w:tcW w:w="5421" w:type="dxa"/>
          </w:tcPr>
          <w:p w14:paraId="4C4F4217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bCs/>
                <w:sz w:val="22"/>
                <w:szCs w:val="22"/>
                <w:lang w:eastAsia="en-US"/>
              </w:rPr>
              <w:t>Дата размещения Депозита</w:t>
            </w:r>
          </w:p>
        </w:tc>
        <w:tc>
          <w:tcPr>
            <w:tcW w:w="3793" w:type="dxa"/>
            <w:gridSpan w:val="2"/>
          </w:tcPr>
          <w:p w14:paraId="17A75CFA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</w:p>
        </w:tc>
      </w:tr>
      <w:tr w:rsidR="001975EA" w:rsidRPr="00AA103F" w14:paraId="5CCFB215" w14:textId="77777777" w:rsidTr="00945FB6">
        <w:tc>
          <w:tcPr>
            <w:tcW w:w="675" w:type="dxa"/>
          </w:tcPr>
          <w:p w14:paraId="33E952E5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12.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191DE838" w14:textId="77777777" w:rsidR="001975EA" w:rsidRPr="00513BD8" w:rsidRDefault="001975EA" w:rsidP="00945FB6">
            <w:pPr>
              <w:spacing w:after="60"/>
              <w:rPr>
                <w:b/>
                <w:sz w:val="22"/>
                <w:szCs w:val="22"/>
              </w:rPr>
            </w:pPr>
            <w:r w:rsidRPr="00513BD8">
              <w:rPr>
                <w:b/>
                <w:sz w:val="22"/>
                <w:szCs w:val="22"/>
              </w:rPr>
              <w:t>Срок депозита (в днях)</w:t>
            </w:r>
          </w:p>
          <w:p w14:paraId="2B627BB2" w14:textId="77777777" w:rsidR="001975EA" w:rsidRPr="00513BD8" w:rsidRDefault="001975EA" w:rsidP="00945FB6">
            <w:pPr>
              <w:spacing w:after="60"/>
              <w:rPr>
                <w:i/>
                <w:sz w:val="22"/>
                <w:szCs w:val="22"/>
              </w:rPr>
            </w:pPr>
            <w:r w:rsidRPr="00513BD8">
              <w:rPr>
                <w:i/>
                <w:sz w:val="22"/>
                <w:szCs w:val="22"/>
              </w:rPr>
              <w:t>(Указывается количество дней цифрами)</w:t>
            </w:r>
          </w:p>
        </w:tc>
        <w:tc>
          <w:tcPr>
            <w:tcW w:w="3793" w:type="dxa"/>
            <w:gridSpan w:val="2"/>
          </w:tcPr>
          <w:p w14:paraId="7C301CD9" w14:textId="77777777" w:rsidR="001975EA" w:rsidRPr="00AA103F" w:rsidRDefault="001975EA" w:rsidP="00945FB6">
            <w:pPr>
              <w:pStyle w:val="ListArabic4"/>
              <w:widowControl w:val="0"/>
              <w:tabs>
                <w:tab w:val="clear" w:pos="86"/>
              </w:tabs>
              <w:spacing w:after="60" w:line="240" w:lineRule="auto"/>
              <w:rPr>
                <w:szCs w:val="22"/>
                <w:lang w:val="ru-RU"/>
              </w:rPr>
            </w:pPr>
          </w:p>
        </w:tc>
      </w:tr>
      <w:tr w:rsidR="001975EA" w:rsidRPr="00AA103F" w14:paraId="68FBF665" w14:textId="77777777" w:rsidTr="00945FB6">
        <w:tc>
          <w:tcPr>
            <w:tcW w:w="675" w:type="dxa"/>
          </w:tcPr>
          <w:p w14:paraId="26EFB635" w14:textId="77777777" w:rsidR="001975EA" w:rsidRPr="00AA103F" w:rsidRDefault="001975EA" w:rsidP="00945FB6">
            <w:pPr>
              <w:pStyle w:val="CommentSubject1"/>
              <w:spacing w:after="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13.</w:t>
            </w:r>
          </w:p>
        </w:tc>
        <w:tc>
          <w:tcPr>
            <w:tcW w:w="5421" w:type="dxa"/>
          </w:tcPr>
          <w:p w14:paraId="552DDC47" w14:textId="77777777" w:rsidR="001975EA" w:rsidRPr="00AA103F" w:rsidRDefault="001975EA" w:rsidP="00945FB6">
            <w:pPr>
              <w:pStyle w:val="CommentSubject1"/>
              <w:spacing w:after="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Депозитный счет (</w:t>
            </w:r>
            <w:r w:rsidRPr="00AA103F">
              <w:rPr>
                <w:rFonts w:ascii="Times New Roman" w:hAnsi="Times New Roman"/>
                <w:b w:val="0"/>
                <w:i/>
                <w:sz w:val="22"/>
                <w:szCs w:val="22"/>
                <w:lang w:val="ru-RU"/>
              </w:rPr>
              <w:t>заполняется Банком</w:t>
            </w: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)</w:t>
            </w:r>
          </w:p>
          <w:p w14:paraId="5B688581" w14:textId="77777777" w:rsidR="001975EA" w:rsidRPr="00AA103F" w:rsidRDefault="001975EA" w:rsidP="00945FB6">
            <w:pPr>
              <w:pStyle w:val="a5"/>
              <w:spacing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Сообщение налоговому органу об открытии (закрытии) счета </w:t>
            </w:r>
            <w:r w:rsidRPr="00AA103F">
              <w:rPr>
                <w:rFonts w:ascii="Times New Roman" w:hAnsi="Times New Roman"/>
                <w:sz w:val="22"/>
                <w:szCs w:val="22"/>
              </w:rPr>
              <w:t>c</w:t>
            </w:r>
            <w:r w:rsidRPr="00AA103F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формировано в электронном виде по форматам, установленным ФНС России. Хранение электронного архива указанной информации осуществляется в автоматизированной системе Банка, а также в Программно-технологическом комплексе по подготовке и сбору данных.</w:t>
            </w:r>
          </w:p>
        </w:tc>
        <w:tc>
          <w:tcPr>
            <w:tcW w:w="3793" w:type="dxa"/>
            <w:gridSpan w:val="2"/>
          </w:tcPr>
          <w:p w14:paraId="53D68D6A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</w:p>
        </w:tc>
      </w:tr>
      <w:tr w:rsidR="001975EA" w:rsidRPr="00AA103F" w14:paraId="5F6A27C9" w14:textId="77777777" w:rsidTr="00945FB6">
        <w:tc>
          <w:tcPr>
            <w:tcW w:w="675" w:type="dxa"/>
          </w:tcPr>
          <w:p w14:paraId="25286732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14.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1A0BAF3A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Порядок зачисления денежных средств на Депозитный счет (</w:t>
            </w:r>
            <w:r w:rsidRPr="00AA103F">
              <w:rPr>
                <w:i/>
                <w:sz w:val="22"/>
                <w:szCs w:val="22"/>
              </w:rPr>
              <w:t>заполняется Вкладчиком - выбрать нужное</w:t>
            </w:r>
            <w:r w:rsidRPr="00AA103F">
              <w:rPr>
                <w:sz w:val="22"/>
                <w:szCs w:val="22"/>
              </w:rPr>
              <w:t>)</w:t>
            </w:r>
          </w:p>
        </w:tc>
        <w:tc>
          <w:tcPr>
            <w:tcW w:w="3793" w:type="dxa"/>
            <w:gridSpan w:val="2"/>
          </w:tcPr>
          <w:p w14:paraId="4D4DF12D" w14:textId="77777777" w:rsidR="001975EA" w:rsidRPr="00AA103F" w:rsidRDefault="001975EA" w:rsidP="00945FB6">
            <w:pPr>
              <w:spacing w:after="60"/>
              <w:jc w:val="both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sym w:font="Symbol" w:char="F07F"/>
            </w:r>
            <w:r w:rsidRPr="00AA103F">
              <w:rPr>
                <w:sz w:val="22"/>
                <w:szCs w:val="22"/>
              </w:rPr>
              <w:t xml:space="preserve"> настоящим даю Банку распоряжение о перечислении </w:t>
            </w:r>
            <w:r w:rsidRPr="00AA103F">
              <w:rPr>
                <w:sz w:val="22"/>
                <w:szCs w:val="22"/>
              </w:rPr>
              <w:lastRenderedPageBreak/>
              <w:t xml:space="preserve">денежных средств на Депозитный счет со счета, открытого в Банке: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</w:tblGrid>
            <w:tr w:rsidR="001975EA" w:rsidRPr="00D91922" w14:paraId="67E11D16" w14:textId="77777777" w:rsidTr="00945FB6">
              <w:tc>
                <w:tcPr>
                  <w:tcW w:w="3430" w:type="dxa"/>
                  <w:shd w:val="clear" w:color="auto" w:fill="auto"/>
                </w:tcPr>
                <w:p w14:paraId="422A3286" w14:textId="77777777" w:rsidR="001975EA" w:rsidRPr="00D91922" w:rsidRDefault="001975EA" w:rsidP="00945FB6">
                  <w:pPr>
                    <w:suppressAutoHyphens/>
                    <w:spacing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25D019" w14:textId="77777777" w:rsidR="001975EA" w:rsidRPr="00AA103F" w:rsidRDefault="001975EA" w:rsidP="00945FB6">
            <w:pPr>
              <w:spacing w:after="60"/>
              <w:jc w:val="both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в сумме, указанной в настоящем Подтверждении.</w:t>
            </w:r>
          </w:p>
          <w:p w14:paraId="3FAD39A1" w14:textId="77777777" w:rsidR="001975EA" w:rsidRPr="00AA103F" w:rsidRDefault="001975EA" w:rsidP="00945FB6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7388BA90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sym w:font="Symbol" w:char="F07F"/>
            </w:r>
            <w:r w:rsidRPr="00AA103F">
              <w:rPr>
                <w:sz w:val="22"/>
                <w:szCs w:val="22"/>
              </w:rPr>
              <w:t xml:space="preserve">  средства перечисляются Вкладчиком самостоятельно.</w:t>
            </w:r>
          </w:p>
        </w:tc>
      </w:tr>
      <w:tr w:rsidR="001975EA" w:rsidRPr="00AA103F" w14:paraId="1B70CDC4" w14:textId="77777777" w:rsidTr="00945FB6">
        <w:tc>
          <w:tcPr>
            <w:tcW w:w="675" w:type="dxa"/>
          </w:tcPr>
          <w:p w14:paraId="0685456E" w14:textId="77777777" w:rsidR="001975EA" w:rsidRPr="00AA103F" w:rsidRDefault="001975EA" w:rsidP="00945FB6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421" w:type="dxa"/>
            <w:shd w:val="clear" w:color="auto" w:fill="C5E0B3" w:themeFill="accent6" w:themeFillTint="66"/>
          </w:tcPr>
          <w:p w14:paraId="41C546A8" w14:textId="77777777" w:rsidR="001975EA" w:rsidRPr="00AA103F" w:rsidRDefault="001975EA" w:rsidP="00945FB6">
            <w:pPr>
              <w:spacing w:after="60"/>
              <w:jc w:val="both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Платежные инструкции для возврата Депозита и начисленных процентов (</w:t>
            </w:r>
            <w:r w:rsidRPr="00AA103F">
              <w:rPr>
                <w:i/>
                <w:sz w:val="22"/>
                <w:szCs w:val="22"/>
              </w:rPr>
              <w:t>заполняются Вкладчиком</w:t>
            </w:r>
            <w:r w:rsidRPr="00AA103F">
              <w:rPr>
                <w:sz w:val="22"/>
                <w:szCs w:val="22"/>
              </w:rPr>
              <w:t>)</w:t>
            </w:r>
          </w:p>
        </w:tc>
        <w:tc>
          <w:tcPr>
            <w:tcW w:w="3793" w:type="dxa"/>
            <w:gridSpan w:val="2"/>
          </w:tcPr>
          <w:p w14:paraId="48346FA0" w14:textId="77777777" w:rsidR="001975EA" w:rsidRPr="00513BD8" w:rsidRDefault="001975EA" w:rsidP="00945FB6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sym w:font="Symbol" w:char="F07F"/>
            </w:r>
            <w:r w:rsidRPr="00AA103F">
              <w:rPr>
                <w:sz w:val="22"/>
                <w:szCs w:val="22"/>
              </w:rPr>
              <w:t xml:space="preserve"> настоящим прошу Банк осуществить возврат суммы Депозита и/или начисленных процентов по следующим реквизитам (</w:t>
            </w:r>
            <w:r w:rsidRPr="00513BD8">
              <w:rPr>
                <w:i/>
                <w:sz w:val="22"/>
                <w:szCs w:val="22"/>
              </w:rPr>
              <w:t>указываются банковские реквизиты):</w:t>
            </w:r>
          </w:p>
          <w:p w14:paraId="1EAB29BD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</w:t>
            </w:r>
          </w:p>
          <w:p w14:paraId="276CFE9E" w14:textId="77777777" w:rsidR="001975EA" w:rsidRPr="00AA103F" w:rsidRDefault="001975EA" w:rsidP="00945FB6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</w:tbl>
    <w:p w14:paraId="0E05B0DA" w14:textId="77777777" w:rsidR="001975EA" w:rsidRDefault="001975EA" w:rsidP="00132EEB">
      <w:pPr>
        <w:pStyle w:val="a3"/>
        <w:rPr>
          <w:szCs w:val="22"/>
        </w:rPr>
      </w:pPr>
    </w:p>
    <w:p w14:paraId="4F9F2E26" w14:textId="77777777" w:rsidR="00132EEB" w:rsidRPr="00132EEB" w:rsidRDefault="00132EEB" w:rsidP="00132EEB">
      <w:pPr>
        <w:pStyle w:val="a3"/>
        <w:rPr>
          <w:szCs w:val="22"/>
        </w:rPr>
      </w:pPr>
    </w:p>
    <w:p w14:paraId="703B01A9" w14:textId="77777777" w:rsidR="00132EEB" w:rsidRPr="00132EEB" w:rsidRDefault="00132EEB" w:rsidP="00132EEB">
      <w:pPr>
        <w:pStyle w:val="a3"/>
        <w:rPr>
          <w:rFonts w:ascii="Calibri" w:hAnsi="Calibri" w:cs="Calibri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283"/>
        <w:gridCol w:w="2126"/>
        <w:gridCol w:w="284"/>
        <w:gridCol w:w="1701"/>
      </w:tblGrid>
      <w:tr w:rsidR="007B759E" w:rsidRPr="00726D3C" w14:paraId="5E95E4DA" w14:textId="77777777" w:rsidTr="007B759E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BA150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  <w:p w14:paraId="132849B7" w14:textId="77777777" w:rsidR="007B759E" w:rsidRDefault="007B759E" w:rsidP="005C2224">
            <w:pPr>
              <w:ind w:firstLine="59"/>
              <w:rPr>
                <w:sz w:val="20"/>
                <w:szCs w:val="20"/>
              </w:rPr>
            </w:pPr>
            <w:r w:rsidRPr="00132EEB">
              <w:rPr>
                <w:sz w:val="20"/>
                <w:szCs w:val="20"/>
              </w:rPr>
              <w:t>Подпись Вкладчика (Уполномоченного лица Вкладчика):</w:t>
            </w:r>
          </w:p>
          <w:p w14:paraId="0BA0A82F" w14:textId="77777777" w:rsidR="007B759E" w:rsidRPr="00132EEB" w:rsidRDefault="007B759E" w:rsidP="005C2224">
            <w:pPr>
              <w:ind w:firstLine="5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0B71E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25DBB88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F0551C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FDBAA8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4AC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</w:tr>
      <w:tr w:rsidR="007B759E" w:rsidRPr="00726D3C" w14:paraId="24A2DB67" w14:textId="77777777" w:rsidTr="007B759E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96C24" w14:textId="77777777" w:rsidR="007B759E" w:rsidRPr="00132EEB" w:rsidRDefault="007B759E" w:rsidP="005C2224">
            <w:pPr>
              <w:rPr>
                <w:sz w:val="20"/>
                <w:szCs w:val="20"/>
              </w:rPr>
            </w:pPr>
            <w:r w:rsidRPr="00132EEB">
              <w:rPr>
                <w:bCs/>
                <w:sz w:val="20"/>
                <w:szCs w:val="20"/>
              </w:rPr>
              <w:t>М.П.</w:t>
            </w:r>
            <w:r w:rsidRPr="00132EEB">
              <w:rPr>
                <w:b/>
                <w:bCs/>
                <w:sz w:val="20"/>
                <w:szCs w:val="20"/>
              </w:rPr>
              <w:t xml:space="preserve"> </w:t>
            </w:r>
            <w:r w:rsidRPr="00132EEB">
              <w:rPr>
                <w:sz w:val="20"/>
                <w:szCs w:val="20"/>
              </w:rPr>
              <w:t>Вкладчика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67EF7" w14:textId="77777777" w:rsidR="007B759E" w:rsidRPr="00132EEB" w:rsidRDefault="007B759E" w:rsidP="005C2224">
            <w:pPr>
              <w:ind w:hanging="3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32EEB">
              <w:rPr>
                <w:i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B1940F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89E47B" w14:textId="77777777" w:rsidR="007B759E" w:rsidRDefault="007B759E" w:rsidP="00132EEB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50F2537" w14:textId="77777777" w:rsidR="007B759E" w:rsidRDefault="007B759E" w:rsidP="00132EEB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835A" w14:textId="77777777" w:rsidR="007B759E" w:rsidRPr="00132EEB" w:rsidRDefault="007B759E" w:rsidP="00132EEB">
            <w:pPr>
              <w:jc w:val="center"/>
              <w:rPr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vertAlign w:val="superscript"/>
              </w:rPr>
              <w:t>(д</w:t>
            </w:r>
            <w:r w:rsidRPr="00132EEB">
              <w:rPr>
                <w:i/>
                <w:sz w:val="20"/>
                <w:szCs w:val="20"/>
                <w:vertAlign w:val="superscript"/>
              </w:rPr>
              <w:t>ата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16C7D1BE" w14:textId="77777777" w:rsidR="00132EEB" w:rsidRPr="00132EEB" w:rsidRDefault="00132EEB" w:rsidP="00132EEB">
      <w:pPr>
        <w:pStyle w:val="a3"/>
        <w:rPr>
          <w:rFonts w:ascii="Calibri" w:hAnsi="Calibri" w:cs="Calibri"/>
        </w:rPr>
      </w:pPr>
    </w:p>
    <w:p w14:paraId="0AC618E7" w14:textId="77777777" w:rsidR="00132EEB" w:rsidRDefault="00132EEB" w:rsidP="00132EEB">
      <w:pPr>
        <w:pStyle w:val="a3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283"/>
        <w:gridCol w:w="2126"/>
        <w:gridCol w:w="284"/>
        <w:gridCol w:w="1701"/>
      </w:tblGrid>
      <w:tr w:rsidR="007B759E" w:rsidRPr="007B759E" w14:paraId="24B32487" w14:textId="77777777" w:rsidTr="007B759E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61634" w14:textId="77777777" w:rsidR="007B759E" w:rsidRPr="007B759E" w:rsidRDefault="007B759E" w:rsidP="005C2224">
            <w:pPr>
              <w:rPr>
                <w:sz w:val="20"/>
                <w:szCs w:val="20"/>
              </w:rPr>
            </w:pPr>
          </w:p>
          <w:p w14:paraId="207EC340" w14:textId="77777777" w:rsidR="007B759E" w:rsidRDefault="007B759E" w:rsidP="005C2224">
            <w:pPr>
              <w:ind w:firstLine="59"/>
              <w:rPr>
                <w:sz w:val="20"/>
                <w:szCs w:val="20"/>
              </w:rPr>
            </w:pPr>
            <w:r w:rsidRPr="007B759E">
              <w:rPr>
                <w:sz w:val="20"/>
                <w:szCs w:val="20"/>
              </w:rPr>
              <w:t xml:space="preserve">Уполномоченное лицо Банка </w:t>
            </w:r>
          </w:p>
          <w:p w14:paraId="3A15398E" w14:textId="77777777" w:rsidR="007B759E" w:rsidRPr="007B759E" w:rsidRDefault="007B759E" w:rsidP="005C2224">
            <w:pPr>
              <w:ind w:firstLine="5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DC51D" w14:textId="77777777" w:rsidR="007B759E" w:rsidRPr="007B759E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18FE325" w14:textId="77777777" w:rsidR="007B759E" w:rsidRPr="007B759E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09D4B7" w14:textId="77777777" w:rsidR="007B759E" w:rsidRPr="007B759E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3234E4" w14:textId="77777777" w:rsidR="007B759E" w:rsidRPr="007B759E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E273" w14:textId="77777777" w:rsidR="007B759E" w:rsidRPr="007B759E" w:rsidRDefault="007B759E" w:rsidP="005C2224">
            <w:pPr>
              <w:rPr>
                <w:sz w:val="20"/>
                <w:szCs w:val="20"/>
              </w:rPr>
            </w:pPr>
          </w:p>
        </w:tc>
      </w:tr>
      <w:tr w:rsidR="007B759E" w:rsidRPr="00132EEB" w14:paraId="604A9E7D" w14:textId="77777777" w:rsidTr="007B759E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D2537" w14:textId="77777777" w:rsidR="007B759E" w:rsidRPr="00132EEB" w:rsidRDefault="007B759E" w:rsidP="007B759E">
            <w:pPr>
              <w:rPr>
                <w:sz w:val="20"/>
                <w:szCs w:val="20"/>
              </w:rPr>
            </w:pPr>
            <w:r w:rsidRPr="00132EEB">
              <w:rPr>
                <w:bCs/>
                <w:sz w:val="20"/>
                <w:szCs w:val="20"/>
              </w:rPr>
              <w:t>М.П.</w:t>
            </w:r>
            <w:r w:rsidRPr="00132E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95E1C" w14:textId="77777777" w:rsidR="007B759E" w:rsidRPr="00132EEB" w:rsidRDefault="007B759E" w:rsidP="005C2224">
            <w:pPr>
              <w:ind w:hanging="3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32EEB">
              <w:rPr>
                <w:i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9FC3BAD" w14:textId="77777777" w:rsidR="007B759E" w:rsidRPr="00132EEB" w:rsidRDefault="007B759E" w:rsidP="005C222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8A3E14" w14:textId="77777777" w:rsidR="007B759E" w:rsidRDefault="007B759E" w:rsidP="005C2224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7C6421" w14:textId="77777777" w:rsidR="007B759E" w:rsidRDefault="007B759E" w:rsidP="005C2224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F7F7" w14:textId="77777777" w:rsidR="007B759E" w:rsidRPr="00132EEB" w:rsidRDefault="007B759E" w:rsidP="005C2224">
            <w:pPr>
              <w:jc w:val="center"/>
              <w:rPr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vertAlign w:val="superscript"/>
              </w:rPr>
              <w:t>(д</w:t>
            </w:r>
            <w:r w:rsidRPr="00132EEB">
              <w:rPr>
                <w:i/>
                <w:sz w:val="20"/>
                <w:szCs w:val="20"/>
                <w:vertAlign w:val="superscript"/>
              </w:rPr>
              <w:t>ата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29AF007F" w14:textId="77777777" w:rsidR="00132EEB" w:rsidRDefault="00132EEB" w:rsidP="00132EEB">
      <w:pPr>
        <w:pStyle w:val="a3"/>
      </w:pPr>
    </w:p>
    <w:p w14:paraId="39B2CEDF" w14:textId="77777777" w:rsidR="00132EEB" w:rsidRDefault="00132EEB" w:rsidP="00132EEB">
      <w:pPr>
        <w:pStyle w:val="a3"/>
      </w:pPr>
    </w:p>
    <w:p w14:paraId="1BB70679" w14:textId="77777777" w:rsidR="007B759E" w:rsidRDefault="007B759E" w:rsidP="00132EEB">
      <w:pPr>
        <w:pStyle w:val="a3"/>
      </w:pPr>
    </w:p>
    <w:p w14:paraId="5780120B" w14:textId="77777777" w:rsidR="007B759E" w:rsidRDefault="007B759E" w:rsidP="00132EEB">
      <w:pPr>
        <w:pStyle w:val="a3"/>
      </w:pPr>
    </w:p>
    <w:p w14:paraId="674111C7" w14:textId="77777777" w:rsidR="007B759E" w:rsidRDefault="007B759E" w:rsidP="00132EEB">
      <w:pPr>
        <w:pStyle w:val="a3"/>
      </w:pPr>
    </w:p>
    <w:p w14:paraId="4653DAB5" w14:textId="77777777" w:rsidR="007B759E" w:rsidRDefault="007B759E" w:rsidP="00132EEB">
      <w:pPr>
        <w:pStyle w:val="a3"/>
      </w:pPr>
    </w:p>
    <w:p w14:paraId="19FA1C4F" w14:textId="77777777" w:rsidR="007B759E" w:rsidRDefault="007B759E" w:rsidP="00132EEB">
      <w:pPr>
        <w:pStyle w:val="a3"/>
      </w:pPr>
    </w:p>
    <w:p w14:paraId="2B1CD246" w14:textId="77777777" w:rsidR="007B759E" w:rsidRDefault="007B759E" w:rsidP="00132EEB">
      <w:pPr>
        <w:pStyle w:val="a3"/>
      </w:pPr>
    </w:p>
    <w:p w14:paraId="0BBB9D87" w14:textId="77777777" w:rsidR="007B759E" w:rsidRDefault="007B759E" w:rsidP="00132EEB">
      <w:pPr>
        <w:pStyle w:val="a3"/>
      </w:pPr>
    </w:p>
    <w:p w14:paraId="3796EC35" w14:textId="77777777" w:rsidR="007B759E" w:rsidRDefault="007B759E" w:rsidP="00132EEB">
      <w:pPr>
        <w:pStyle w:val="a3"/>
      </w:pPr>
    </w:p>
    <w:p w14:paraId="33F06E84" w14:textId="77777777" w:rsidR="007B759E" w:rsidRDefault="007B759E" w:rsidP="00132EEB">
      <w:pPr>
        <w:pStyle w:val="a3"/>
      </w:pPr>
    </w:p>
    <w:p w14:paraId="29CC9FD0" w14:textId="77777777" w:rsidR="007B759E" w:rsidRDefault="007B759E" w:rsidP="00132EEB">
      <w:pPr>
        <w:pStyle w:val="a3"/>
      </w:pPr>
    </w:p>
    <w:p w14:paraId="2A1BAA95" w14:textId="77777777" w:rsidR="007B759E" w:rsidRDefault="007B759E" w:rsidP="00132EEB">
      <w:pPr>
        <w:pStyle w:val="a3"/>
      </w:pPr>
    </w:p>
    <w:p w14:paraId="026BDC91" w14:textId="77777777" w:rsidR="007B759E" w:rsidRDefault="007B759E" w:rsidP="00132EEB">
      <w:pPr>
        <w:pStyle w:val="a3"/>
      </w:pPr>
    </w:p>
    <w:p w14:paraId="7EF95042" w14:textId="77777777" w:rsidR="007B759E" w:rsidRDefault="007B759E" w:rsidP="00132EEB">
      <w:pPr>
        <w:pStyle w:val="a3"/>
      </w:pPr>
    </w:p>
    <w:p w14:paraId="3D88ECEA" w14:textId="77777777" w:rsidR="003F3D72" w:rsidRPr="005C74A1" w:rsidRDefault="007B759E" w:rsidP="005C74A1">
      <w:pPr>
        <w:pStyle w:val="1"/>
        <w:jc w:val="right"/>
        <w:rPr>
          <w:b w:val="0"/>
        </w:rPr>
      </w:pPr>
      <w:r>
        <w:br w:type="page"/>
      </w:r>
      <w:bookmarkStart w:id="24" w:name="_Ref111021137"/>
      <w:r w:rsidR="003F3D72" w:rsidRPr="005C74A1">
        <w:rPr>
          <w:b w:val="0"/>
          <w:sz w:val="20"/>
        </w:rPr>
        <w:lastRenderedPageBreak/>
        <w:t>Приложение № 3</w:t>
      </w:r>
      <w:bookmarkEnd w:id="24"/>
      <w:r w:rsidR="003F3D72" w:rsidRPr="005C74A1">
        <w:rPr>
          <w:b w:val="0"/>
          <w:sz w:val="20"/>
        </w:rPr>
        <w:t xml:space="preserve"> </w:t>
      </w:r>
    </w:p>
    <w:p w14:paraId="48F59E01" w14:textId="77777777" w:rsidR="003F3D72" w:rsidRPr="00210612" w:rsidRDefault="003F3D72" w:rsidP="003F3D7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к Генеральному соглашению о порядке проведения депозитных </w:t>
      </w:r>
    </w:p>
    <w:p w14:paraId="11BB73C4" w14:textId="77777777" w:rsidR="003F3D72" w:rsidRPr="00210612" w:rsidRDefault="003F3D72" w:rsidP="003F3D7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операций юридических лиц (кроме кредитных организаций), индивидуальных </w:t>
      </w:r>
    </w:p>
    <w:p w14:paraId="5F54F327" w14:textId="77777777" w:rsidR="003F3D72" w:rsidRPr="00210612" w:rsidRDefault="003F3D72" w:rsidP="003F3D72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предпринимателей и физических лиц, занимающихся частной практикой </w:t>
      </w:r>
    </w:p>
    <w:p w14:paraId="59010DE9" w14:textId="77777777" w:rsidR="003F3D72" w:rsidRDefault="003F3D72" w:rsidP="003F3D72">
      <w:pPr>
        <w:pStyle w:val="a3"/>
        <w:jc w:val="right"/>
      </w:pPr>
      <w:r w:rsidRPr="00210612">
        <w:rPr>
          <w:sz w:val="20"/>
        </w:rPr>
        <w:t>в порядке, установленном законодательством Российской Федерации в ООО КБ «ГТ банк»</w:t>
      </w:r>
    </w:p>
    <w:p w14:paraId="187F8F52" w14:textId="77777777" w:rsidR="003F3D72" w:rsidRDefault="003F3D72" w:rsidP="00074582">
      <w:pPr>
        <w:jc w:val="both"/>
        <w:rPr>
          <w:i/>
          <w:color w:val="FF0000"/>
        </w:rPr>
      </w:pPr>
    </w:p>
    <w:p w14:paraId="70A9F0F0" w14:textId="77777777" w:rsidR="003F3D72" w:rsidRDefault="003F3D72" w:rsidP="00074582">
      <w:pPr>
        <w:jc w:val="both"/>
        <w:rPr>
          <w:i/>
          <w:color w:val="FF0000"/>
        </w:rPr>
      </w:pPr>
    </w:p>
    <w:p w14:paraId="428D1136" w14:textId="77777777" w:rsidR="00372469" w:rsidRPr="00F6772F" w:rsidRDefault="00372469" w:rsidP="00372469">
      <w:pPr>
        <w:ind w:left="5580"/>
      </w:pPr>
    </w:p>
    <w:p w14:paraId="38DA1F5B" w14:textId="77777777" w:rsidR="00372469" w:rsidRPr="00F6772F" w:rsidRDefault="00372469" w:rsidP="003F3D72"/>
    <w:p w14:paraId="22F1BEA0" w14:textId="77777777" w:rsidR="00372469" w:rsidRPr="00F6772F" w:rsidRDefault="00372469" w:rsidP="003F3D7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3D72">
        <w:rPr>
          <w:rFonts w:ascii="Times New Roman" w:hAnsi="Times New Roman" w:cs="Times New Roman"/>
          <w:b w:val="0"/>
          <w:sz w:val="24"/>
          <w:szCs w:val="24"/>
        </w:rPr>
        <w:t>ДОВЕРЕННОСТЬ</w:t>
      </w:r>
      <w:r w:rsidR="003F3D72" w:rsidRPr="003F3D72">
        <w:rPr>
          <w:rStyle w:val="ab"/>
          <w:rFonts w:ascii="Times New Roman" w:hAnsi="Times New Roman" w:cs="Times New Roman"/>
          <w:b w:val="0"/>
          <w:sz w:val="24"/>
          <w:szCs w:val="24"/>
        </w:rPr>
        <w:footnoteReference w:id="6"/>
      </w:r>
      <w:r w:rsidRPr="003F3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F2ACE6D" w14:textId="77777777" w:rsidR="00372469" w:rsidRPr="00F6772F" w:rsidRDefault="00372469" w:rsidP="003F3D72"/>
    <w:p w14:paraId="183DFE52" w14:textId="77777777" w:rsidR="00372469" w:rsidRPr="00F6772F" w:rsidRDefault="00372469" w:rsidP="003F3D72"/>
    <w:p w14:paraId="1D5257A6" w14:textId="77777777" w:rsidR="00372469" w:rsidRPr="00F6772F" w:rsidRDefault="00372469" w:rsidP="003F3D72">
      <w:pPr>
        <w:tabs>
          <w:tab w:val="left" w:pos="5103"/>
        </w:tabs>
      </w:pPr>
      <w:r w:rsidRPr="00F6772F">
        <w:t xml:space="preserve">г. ____________________                                                              </w:t>
      </w:r>
      <w:proofErr w:type="gramStart"/>
      <w:r w:rsidRPr="00F6772F">
        <w:t xml:space="preserve">   «</w:t>
      </w:r>
      <w:proofErr w:type="gramEnd"/>
      <w:r w:rsidRPr="00F6772F">
        <w:t>____» __________ 20___года</w:t>
      </w:r>
    </w:p>
    <w:p w14:paraId="7AF93632" w14:textId="77777777" w:rsidR="00372469" w:rsidRPr="00F6772F" w:rsidRDefault="00372469" w:rsidP="003F3D72">
      <w:pPr>
        <w:ind w:firstLine="709"/>
      </w:pPr>
    </w:p>
    <w:p w14:paraId="45A11386" w14:textId="77777777" w:rsidR="00372469" w:rsidRPr="00F6772F" w:rsidRDefault="00372469" w:rsidP="003F3D72">
      <w:pPr>
        <w:ind w:firstLine="709"/>
      </w:pPr>
    </w:p>
    <w:p w14:paraId="4F76E328" w14:textId="77777777" w:rsidR="00372469" w:rsidRPr="00F6772F" w:rsidRDefault="00372469" w:rsidP="003F3D72">
      <w:pPr>
        <w:ind w:firstLine="709"/>
      </w:pPr>
    </w:p>
    <w:p w14:paraId="1EF54974" w14:textId="77777777" w:rsidR="00372469" w:rsidRPr="00F6772F" w:rsidRDefault="00372469" w:rsidP="003F3D72">
      <w:pPr>
        <w:ind w:firstLine="709"/>
      </w:pPr>
    </w:p>
    <w:p w14:paraId="430FAB67" w14:textId="77777777" w:rsidR="003F3D72" w:rsidRDefault="00372469" w:rsidP="003F3D72">
      <w:pPr>
        <w:ind w:firstLine="709"/>
        <w:jc w:val="both"/>
        <w:rPr>
          <w:sz w:val="22"/>
          <w:szCs w:val="22"/>
        </w:rPr>
      </w:pPr>
      <w:r w:rsidRPr="003F3D72">
        <w:rPr>
          <w:sz w:val="22"/>
          <w:szCs w:val="22"/>
        </w:rPr>
        <w:t>Настоящей доверенностью ____________________</w:t>
      </w:r>
      <w:r w:rsidR="003F3D72">
        <w:rPr>
          <w:sz w:val="22"/>
          <w:szCs w:val="22"/>
        </w:rPr>
        <w:t>________</w:t>
      </w:r>
      <w:r w:rsidRPr="003F3D72">
        <w:rPr>
          <w:sz w:val="22"/>
          <w:szCs w:val="22"/>
        </w:rPr>
        <w:t xml:space="preserve">________________________________ </w:t>
      </w:r>
    </w:p>
    <w:p w14:paraId="4B2F541A" w14:textId="77777777" w:rsidR="003F3D72" w:rsidRPr="003F3D72" w:rsidRDefault="003F3D72" w:rsidP="003F3D7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Pr="003F3D72">
        <w:rPr>
          <w:i/>
          <w:sz w:val="22"/>
          <w:szCs w:val="22"/>
          <w:vertAlign w:val="superscript"/>
        </w:rPr>
        <w:t>(наименование Стороны Генерального соглашения (Вкладчик)</w:t>
      </w:r>
    </w:p>
    <w:p w14:paraId="71BA406F" w14:textId="77777777" w:rsidR="00203203" w:rsidRPr="00203203" w:rsidRDefault="00372469" w:rsidP="00203203">
      <w:pPr>
        <w:jc w:val="center"/>
        <w:rPr>
          <w:i/>
          <w:sz w:val="22"/>
          <w:szCs w:val="22"/>
          <w:vertAlign w:val="superscript"/>
        </w:rPr>
      </w:pPr>
      <w:r w:rsidRPr="003F3D72">
        <w:rPr>
          <w:sz w:val="22"/>
          <w:szCs w:val="22"/>
        </w:rPr>
        <w:t>в лице __________________________</w:t>
      </w:r>
      <w:r w:rsidR="00203203">
        <w:rPr>
          <w:sz w:val="22"/>
          <w:szCs w:val="22"/>
        </w:rPr>
        <w:t>________</w:t>
      </w:r>
      <w:r w:rsidRPr="003F3D72">
        <w:rPr>
          <w:sz w:val="22"/>
          <w:szCs w:val="22"/>
        </w:rPr>
        <w:t>________________________________</w:t>
      </w:r>
      <w:r w:rsidR="00203203">
        <w:rPr>
          <w:sz w:val="22"/>
          <w:szCs w:val="22"/>
        </w:rPr>
        <w:t>_________________,</w:t>
      </w:r>
      <w:r w:rsidRPr="003F3D72">
        <w:rPr>
          <w:sz w:val="22"/>
          <w:szCs w:val="22"/>
        </w:rPr>
        <w:t xml:space="preserve"> </w:t>
      </w:r>
      <w:r w:rsidRPr="00203203">
        <w:rPr>
          <w:i/>
          <w:sz w:val="22"/>
          <w:szCs w:val="22"/>
          <w:vertAlign w:val="superscript"/>
        </w:rPr>
        <w:t>(должность, Ф.И.О.)</w:t>
      </w:r>
    </w:p>
    <w:p w14:paraId="1146DE1C" w14:textId="77777777" w:rsidR="00203203" w:rsidRDefault="00372469" w:rsidP="003F3D72">
      <w:pPr>
        <w:jc w:val="both"/>
        <w:rPr>
          <w:sz w:val="22"/>
          <w:szCs w:val="22"/>
        </w:rPr>
      </w:pPr>
      <w:r w:rsidRPr="003F3D72">
        <w:rPr>
          <w:sz w:val="22"/>
          <w:szCs w:val="22"/>
        </w:rPr>
        <w:t>действующего на основании _______________</w:t>
      </w:r>
      <w:r w:rsidR="00203203">
        <w:rPr>
          <w:sz w:val="22"/>
          <w:szCs w:val="22"/>
        </w:rPr>
        <w:t>__________</w:t>
      </w:r>
      <w:r w:rsidRPr="003F3D72">
        <w:rPr>
          <w:sz w:val="22"/>
          <w:szCs w:val="22"/>
        </w:rPr>
        <w:t>_____</w:t>
      </w:r>
      <w:r w:rsidR="00203203">
        <w:rPr>
          <w:sz w:val="22"/>
          <w:szCs w:val="22"/>
        </w:rPr>
        <w:t>__________________________________,</w:t>
      </w:r>
      <w:r w:rsidRPr="003F3D72">
        <w:rPr>
          <w:sz w:val="22"/>
          <w:szCs w:val="22"/>
        </w:rPr>
        <w:t xml:space="preserve"> </w:t>
      </w:r>
    </w:p>
    <w:p w14:paraId="66C38E58" w14:textId="77777777" w:rsidR="00203203" w:rsidRPr="00203203" w:rsidRDefault="00372469" w:rsidP="00203203">
      <w:pPr>
        <w:jc w:val="center"/>
        <w:rPr>
          <w:i/>
          <w:sz w:val="22"/>
          <w:szCs w:val="22"/>
          <w:vertAlign w:val="superscript"/>
        </w:rPr>
      </w:pPr>
      <w:r w:rsidRPr="00203203">
        <w:rPr>
          <w:i/>
          <w:sz w:val="22"/>
          <w:szCs w:val="22"/>
          <w:vertAlign w:val="superscript"/>
        </w:rPr>
        <w:t>(Устава, Доверенности</w:t>
      </w:r>
      <w:r w:rsidR="00203203">
        <w:rPr>
          <w:i/>
          <w:sz w:val="22"/>
          <w:szCs w:val="22"/>
          <w:vertAlign w:val="superscript"/>
        </w:rPr>
        <w:t>)</w:t>
      </w:r>
    </w:p>
    <w:p w14:paraId="7738AC51" w14:textId="77777777" w:rsidR="00203203" w:rsidRDefault="00372469" w:rsidP="003F3D72">
      <w:pPr>
        <w:jc w:val="both"/>
        <w:rPr>
          <w:sz w:val="22"/>
          <w:szCs w:val="22"/>
        </w:rPr>
      </w:pPr>
      <w:r w:rsidRPr="003F3D72">
        <w:rPr>
          <w:sz w:val="22"/>
          <w:szCs w:val="22"/>
        </w:rPr>
        <w:t>уполномочивает _______________</w:t>
      </w:r>
      <w:r w:rsidR="00203203">
        <w:rPr>
          <w:sz w:val="22"/>
          <w:szCs w:val="22"/>
        </w:rPr>
        <w:t>_______________</w:t>
      </w:r>
      <w:r w:rsidRPr="003F3D72">
        <w:rPr>
          <w:sz w:val="22"/>
          <w:szCs w:val="22"/>
        </w:rPr>
        <w:t xml:space="preserve">______________________________ </w:t>
      </w:r>
      <w:r w:rsidR="00203203">
        <w:rPr>
          <w:sz w:val="22"/>
          <w:szCs w:val="22"/>
        </w:rPr>
        <w:t>от имени ______</w:t>
      </w:r>
    </w:p>
    <w:p w14:paraId="5437A446" w14:textId="77777777" w:rsidR="00203203" w:rsidRPr="00203203" w:rsidRDefault="00372469" w:rsidP="00203203">
      <w:pPr>
        <w:jc w:val="center"/>
        <w:rPr>
          <w:sz w:val="22"/>
          <w:szCs w:val="22"/>
          <w:vertAlign w:val="superscript"/>
        </w:rPr>
      </w:pPr>
      <w:r w:rsidRPr="00203203">
        <w:rPr>
          <w:i/>
          <w:sz w:val="22"/>
          <w:szCs w:val="22"/>
          <w:vertAlign w:val="superscript"/>
        </w:rPr>
        <w:t>(должность, Ф.И.О. сотрудника)</w:t>
      </w:r>
    </w:p>
    <w:p w14:paraId="75A5ED37" w14:textId="77777777" w:rsidR="00203203" w:rsidRDefault="00372469" w:rsidP="003F3D72">
      <w:pPr>
        <w:jc w:val="both"/>
        <w:rPr>
          <w:sz w:val="22"/>
          <w:szCs w:val="22"/>
        </w:rPr>
      </w:pPr>
      <w:r w:rsidRPr="003F3D72">
        <w:rPr>
          <w:sz w:val="22"/>
          <w:szCs w:val="22"/>
        </w:rPr>
        <w:t>_________________________</w:t>
      </w:r>
      <w:r w:rsidR="00203203">
        <w:rPr>
          <w:sz w:val="22"/>
          <w:szCs w:val="22"/>
        </w:rPr>
        <w:t>________________</w:t>
      </w:r>
      <w:r w:rsidRPr="003F3D72">
        <w:rPr>
          <w:sz w:val="22"/>
          <w:szCs w:val="22"/>
        </w:rPr>
        <w:t xml:space="preserve">__ </w:t>
      </w:r>
      <w:r w:rsidR="00203203" w:rsidRPr="003F3D72">
        <w:rPr>
          <w:sz w:val="22"/>
          <w:szCs w:val="22"/>
        </w:rPr>
        <w:t>вести переговоры и заключать сделки</w:t>
      </w:r>
      <w:r w:rsidR="00203203">
        <w:rPr>
          <w:sz w:val="22"/>
          <w:szCs w:val="22"/>
        </w:rPr>
        <w:t xml:space="preserve"> </w:t>
      </w:r>
      <w:r w:rsidR="00203203" w:rsidRPr="003F3D72">
        <w:rPr>
          <w:sz w:val="22"/>
          <w:szCs w:val="22"/>
        </w:rPr>
        <w:t>по размещению</w:t>
      </w:r>
    </w:p>
    <w:p w14:paraId="798A445F" w14:textId="77777777" w:rsidR="00203203" w:rsidRPr="00203203" w:rsidRDefault="00203203" w:rsidP="003F3D72">
      <w:pPr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</w:t>
      </w:r>
      <w:r w:rsidR="00372469" w:rsidRPr="00203203">
        <w:rPr>
          <w:i/>
          <w:sz w:val="22"/>
          <w:szCs w:val="22"/>
          <w:vertAlign w:val="superscript"/>
        </w:rPr>
        <w:t>(наименование Стороны Генерального соглашения)</w:t>
      </w:r>
    </w:p>
    <w:p w14:paraId="486DF835" w14:textId="77777777" w:rsidR="00372469" w:rsidRPr="003F3D72" w:rsidRDefault="00372469" w:rsidP="003F3D72">
      <w:pPr>
        <w:jc w:val="both"/>
        <w:rPr>
          <w:sz w:val="22"/>
          <w:szCs w:val="22"/>
        </w:rPr>
      </w:pPr>
      <w:r w:rsidRPr="003F3D72">
        <w:rPr>
          <w:sz w:val="22"/>
          <w:szCs w:val="22"/>
        </w:rPr>
        <w:t>денежных средств в депозит в соответствии с Генеральным соглашением о порядке проведения депозитных опера</w:t>
      </w:r>
      <w:r w:rsidR="000C5E38" w:rsidRPr="003F3D72">
        <w:rPr>
          <w:sz w:val="22"/>
          <w:szCs w:val="22"/>
        </w:rPr>
        <w:t>ций № _____ от «__</w:t>
      </w:r>
      <w:r w:rsidR="0006328B">
        <w:rPr>
          <w:sz w:val="22"/>
          <w:szCs w:val="22"/>
        </w:rPr>
        <w:t>_</w:t>
      </w:r>
      <w:r w:rsidR="000C5E38" w:rsidRPr="003F3D72">
        <w:rPr>
          <w:sz w:val="22"/>
          <w:szCs w:val="22"/>
        </w:rPr>
        <w:t>_»</w:t>
      </w:r>
      <w:r w:rsidR="0006328B">
        <w:rPr>
          <w:sz w:val="22"/>
          <w:szCs w:val="22"/>
        </w:rPr>
        <w:t xml:space="preserve"> </w:t>
      </w:r>
      <w:r w:rsidR="000C5E38" w:rsidRPr="003F3D72">
        <w:rPr>
          <w:sz w:val="22"/>
          <w:szCs w:val="22"/>
        </w:rPr>
        <w:t>___</w:t>
      </w:r>
      <w:r w:rsidR="0006328B">
        <w:rPr>
          <w:sz w:val="22"/>
          <w:szCs w:val="22"/>
        </w:rPr>
        <w:t>__</w:t>
      </w:r>
      <w:r w:rsidR="000C5E38" w:rsidRPr="003F3D72">
        <w:rPr>
          <w:sz w:val="22"/>
          <w:szCs w:val="22"/>
        </w:rPr>
        <w:t>______20</w:t>
      </w:r>
      <w:r w:rsidRPr="003F3D72">
        <w:rPr>
          <w:sz w:val="22"/>
          <w:szCs w:val="22"/>
        </w:rPr>
        <w:t>__ г.</w:t>
      </w:r>
    </w:p>
    <w:p w14:paraId="3DD7E14C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1DEAE47F" w14:textId="77777777" w:rsidR="00203203" w:rsidRDefault="00372469" w:rsidP="003F3D72">
      <w:pPr>
        <w:ind w:firstLine="709"/>
        <w:rPr>
          <w:sz w:val="22"/>
          <w:szCs w:val="22"/>
        </w:rPr>
      </w:pPr>
      <w:r w:rsidRPr="003F3D72">
        <w:rPr>
          <w:sz w:val="22"/>
          <w:szCs w:val="22"/>
        </w:rPr>
        <w:t xml:space="preserve"> </w:t>
      </w:r>
      <w:r w:rsidRPr="003F3D72">
        <w:rPr>
          <w:sz w:val="22"/>
          <w:szCs w:val="22"/>
        </w:rPr>
        <w:tab/>
      </w:r>
      <w:r w:rsidRPr="003F3D72">
        <w:rPr>
          <w:sz w:val="22"/>
          <w:szCs w:val="22"/>
        </w:rPr>
        <w:tab/>
      </w:r>
      <w:r w:rsidRPr="003F3D72">
        <w:rPr>
          <w:sz w:val="22"/>
          <w:szCs w:val="22"/>
        </w:rPr>
        <w:tab/>
      </w:r>
    </w:p>
    <w:p w14:paraId="574CA557" w14:textId="77777777" w:rsidR="00372469" w:rsidRPr="003F3D72" w:rsidRDefault="00372469" w:rsidP="003F3D72">
      <w:pPr>
        <w:ind w:firstLine="709"/>
        <w:rPr>
          <w:sz w:val="22"/>
          <w:szCs w:val="22"/>
        </w:rPr>
      </w:pPr>
      <w:r w:rsidRPr="003F3D72">
        <w:rPr>
          <w:sz w:val="22"/>
          <w:szCs w:val="22"/>
        </w:rPr>
        <w:t>Настоящая Доверенность действительна в течение года со дня ее совершения.</w:t>
      </w:r>
    </w:p>
    <w:p w14:paraId="326FE634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09DF2C70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51B88C78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2FF1B1E2" w14:textId="77777777" w:rsidR="00372469" w:rsidRPr="003F3D72" w:rsidRDefault="00372469" w:rsidP="003F3D72">
      <w:pPr>
        <w:ind w:firstLine="709"/>
        <w:rPr>
          <w:sz w:val="22"/>
          <w:szCs w:val="22"/>
        </w:rPr>
      </w:pPr>
      <w:r w:rsidRPr="003F3D72">
        <w:rPr>
          <w:sz w:val="22"/>
          <w:szCs w:val="22"/>
        </w:rPr>
        <w:t xml:space="preserve">              </w:t>
      </w:r>
    </w:p>
    <w:p w14:paraId="66420038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0D0F4B60" w14:textId="77777777" w:rsidR="00372469" w:rsidRDefault="00372469" w:rsidP="003F3D72">
      <w:pPr>
        <w:ind w:firstLine="709"/>
        <w:rPr>
          <w:sz w:val="22"/>
          <w:szCs w:val="22"/>
        </w:rPr>
      </w:pPr>
      <w:r w:rsidRPr="003F3D72">
        <w:rPr>
          <w:sz w:val="22"/>
          <w:szCs w:val="22"/>
        </w:rPr>
        <w:t>Подпись уполномоченного</w:t>
      </w:r>
      <w:r w:rsidR="00203203">
        <w:rPr>
          <w:sz w:val="22"/>
          <w:szCs w:val="22"/>
        </w:rPr>
        <w:t xml:space="preserve">            </w:t>
      </w:r>
      <w:r w:rsidRPr="003F3D72">
        <w:rPr>
          <w:sz w:val="22"/>
          <w:szCs w:val="22"/>
        </w:rPr>
        <w:t>_______________        ____________________        удостоверяю.</w:t>
      </w:r>
    </w:p>
    <w:p w14:paraId="1ECB4BFD" w14:textId="77777777" w:rsidR="00372469" w:rsidRPr="00203203" w:rsidRDefault="00372469" w:rsidP="003F3D72">
      <w:pPr>
        <w:ind w:firstLine="709"/>
        <w:rPr>
          <w:i/>
          <w:sz w:val="22"/>
          <w:szCs w:val="22"/>
          <w:vertAlign w:val="superscript"/>
        </w:rPr>
      </w:pPr>
      <w:r w:rsidRPr="00203203">
        <w:rPr>
          <w:i/>
          <w:sz w:val="22"/>
          <w:szCs w:val="22"/>
          <w:vertAlign w:val="superscript"/>
        </w:rPr>
        <w:t xml:space="preserve">                                  </w:t>
      </w:r>
      <w:r w:rsidR="00203203">
        <w:rPr>
          <w:i/>
          <w:sz w:val="22"/>
          <w:szCs w:val="22"/>
          <w:vertAlign w:val="superscript"/>
        </w:rPr>
        <w:t xml:space="preserve">                                 </w:t>
      </w:r>
      <w:r w:rsidRPr="00203203">
        <w:rPr>
          <w:i/>
          <w:sz w:val="22"/>
          <w:szCs w:val="22"/>
          <w:vertAlign w:val="superscript"/>
        </w:rPr>
        <w:t xml:space="preserve">                    </w:t>
      </w:r>
      <w:r w:rsidR="00203203">
        <w:rPr>
          <w:i/>
          <w:sz w:val="22"/>
          <w:szCs w:val="22"/>
          <w:vertAlign w:val="superscript"/>
        </w:rPr>
        <w:t xml:space="preserve">                </w:t>
      </w:r>
      <w:r w:rsidRPr="00203203">
        <w:rPr>
          <w:i/>
          <w:sz w:val="22"/>
          <w:szCs w:val="22"/>
          <w:vertAlign w:val="superscript"/>
        </w:rPr>
        <w:t xml:space="preserve">  (</w:t>
      </w:r>
      <w:proofErr w:type="gramStart"/>
      <w:r w:rsidRPr="00203203">
        <w:rPr>
          <w:i/>
          <w:sz w:val="22"/>
          <w:szCs w:val="22"/>
          <w:vertAlign w:val="superscript"/>
        </w:rPr>
        <w:t xml:space="preserve">подпись)   </w:t>
      </w:r>
      <w:proofErr w:type="gramEnd"/>
      <w:r w:rsidRPr="00203203">
        <w:rPr>
          <w:i/>
          <w:sz w:val="22"/>
          <w:szCs w:val="22"/>
          <w:vertAlign w:val="superscript"/>
        </w:rPr>
        <w:t xml:space="preserve">                       </w:t>
      </w:r>
      <w:r w:rsidR="00203203">
        <w:rPr>
          <w:i/>
          <w:sz w:val="22"/>
          <w:szCs w:val="22"/>
          <w:vertAlign w:val="superscript"/>
        </w:rPr>
        <w:t xml:space="preserve">            </w:t>
      </w:r>
      <w:r w:rsidRPr="00203203">
        <w:rPr>
          <w:i/>
          <w:sz w:val="22"/>
          <w:szCs w:val="22"/>
          <w:vertAlign w:val="superscript"/>
        </w:rPr>
        <w:t xml:space="preserve">            (Ф.И.О.)</w:t>
      </w:r>
    </w:p>
    <w:p w14:paraId="782EDF88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39424E35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3FBF0D03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1F630A0D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35856605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59A7AABA" w14:textId="77777777" w:rsidR="00372469" w:rsidRPr="003F3D72" w:rsidRDefault="00372469" w:rsidP="003F3D72">
      <w:pPr>
        <w:ind w:firstLine="709"/>
        <w:rPr>
          <w:sz w:val="22"/>
          <w:szCs w:val="22"/>
        </w:rPr>
      </w:pPr>
    </w:p>
    <w:p w14:paraId="104D8467" w14:textId="77777777" w:rsidR="00203203" w:rsidRDefault="00372469" w:rsidP="00203203">
      <w:pPr>
        <w:ind w:firstLine="709"/>
        <w:rPr>
          <w:sz w:val="22"/>
          <w:szCs w:val="22"/>
        </w:rPr>
      </w:pPr>
      <w:r w:rsidRPr="00203203">
        <w:rPr>
          <w:sz w:val="22"/>
          <w:szCs w:val="22"/>
        </w:rPr>
        <w:t>Руководитель</w:t>
      </w:r>
      <w:r w:rsidR="00203203" w:rsidRPr="00203203">
        <w:rPr>
          <w:sz w:val="22"/>
          <w:szCs w:val="22"/>
        </w:rPr>
        <w:t xml:space="preserve">   </w:t>
      </w:r>
      <w:r w:rsidR="00203203">
        <w:rPr>
          <w:b/>
          <w:sz w:val="22"/>
          <w:szCs w:val="22"/>
        </w:rPr>
        <w:t xml:space="preserve">                                __</w:t>
      </w:r>
      <w:r w:rsidR="00203203" w:rsidRPr="003F3D72">
        <w:rPr>
          <w:sz w:val="22"/>
          <w:szCs w:val="22"/>
        </w:rPr>
        <w:t xml:space="preserve">_____________        ____________________      </w:t>
      </w:r>
    </w:p>
    <w:p w14:paraId="08DD2D4D" w14:textId="77777777" w:rsidR="00203203" w:rsidRPr="00203203" w:rsidRDefault="00203203" w:rsidP="00203203">
      <w:pPr>
        <w:ind w:firstLine="709"/>
        <w:rPr>
          <w:i/>
          <w:sz w:val="22"/>
          <w:szCs w:val="22"/>
          <w:vertAlign w:val="superscript"/>
        </w:rPr>
      </w:pPr>
      <w:r w:rsidRPr="00203203">
        <w:rPr>
          <w:i/>
          <w:sz w:val="22"/>
          <w:szCs w:val="22"/>
          <w:vertAlign w:val="superscript"/>
        </w:rPr>
        <w:t xml:space="preserve">(лицо, действующее на основании </w:t>
      </w:r>
      <w:proofErr w:type="gramStart"/>
      <w:r w:rsidRPr="00203203">
        <w:rPr>
          <w:i/>
          <w:sz w:val="22"/>
          <w:szCs w:val="22"/>
          <w:vertAlign w:val="superscript"/>
        </w:rPr>
        <w:t>Устава)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</w:t>
      </w:r>
      <w:r w:rsidRPr="00203203">
        <w:rPr>
          <w:i/>
          <w:sz w:val="22"/>
          <w:szCs w:val="22"/>
          <w:vertAlign w:val="superscript"/>
        </w:rPr>
        <w:t xml:space="preserve">(подпись)                          </w:t>
      </w:r>
      <w:r>
        <w:rPr>
          <w:i/>
          <w:sz w:val="22"/>
          <w:szCs w:val="22"/>
          <w:vertAlign w:val="superscript"/>
        </w:rPr>
        <w:t xml:space="preserve">            </w:t>
      </w:r>
      <w:r w:rsidRPr="00203203">
        <w:rPr>
          <w:i/>
          <w:sz w:val="22"/>
          <w:szCs w:val="22"/>
          <w:vertAlign w:val="superscript"/>
        </w:rPr>
        <w:t xml:space="preserve">            (Ф.И.О.)</w:t>
      </w:r>
    </w:p>
    <w:p w14:paraId="281F9A32" w14:textId="77777777" w:rsidR="00372469" w:rsidRDefault="00372469" w:rsidP="003F3D72">
      <w:pPr>
        <w:ind w:firstLine="709"/>
        <w:rPr>
          <w:b/>
          <w:sz w:val="22"/>
          <w:szCs w:val="22"/>
        </w:rPr>
      </w:pPr>
    </w:p>
    <w:p w14:paraId="5F6B44FB" w14:textId="77777777" w:rsidR="00203203" w:rsidRPr="003F3D72" w:rsidRDefault="00203203" w:rsidP="003F3D72">
      <w:pPr>
        <w:ind w:firstLine="709"/>
        <w:rPr>
          <w:b/>
          <w:sz w:val="22"/>
          <w:szCs w:val="22"/>
        </w:rPr>
      </w:pPr>
    </w:p>
    <w:p w14:paraId="314242B4" w14:textId="77777777" w:rsidR="00372469" w:rsidRDefault="00372469" w:rsidP="003F3D72">
      <w:pPr>
        <w:ind w:firstLine="709"/>
        <w:rPr>
          <w:sz w:val="22"/>
          <w:szCs w:val="22"/>
        </w:rPr>
      </w:pPr>
      <w:r w:rsidRPr="00203203">
        <w:rPr>
          <w:sz w:val="22"/>
          <w:szCs w:val="22"/>
        </w:rPr>
        <w:t xml:space="preserve">         М. П. </w:t>
      </w:r>
    </w:p>
    <w:p w14:paraId="5605ADFC" w14:textId="77777777" w:rsidR="00843603" w:rsidRDefault="00843603" w:rsidP="003F3D72">
      <w:pPr>
        <w:ind w:firstLine="709"/>
        <w:rPr>
          <w:sz w:val="22"/>
          <w:szCs w:val="22"/>
        </w:rPr>
      </w:pPr>
    </w:p>
    <w:p w14:paraId="32F07809" w14:textId="77777777" w:rsidR="00843603" w:rsidRPr="005C74A1" w:rsidRDefault="00843603" w:rsidP="005C74A1">
      <w:pPr>
        <w:pStyle w:val="1"/>
        <w:jc w:val="right"/>
        <w:rPr>
          <w:b w:val="0"/>
        </w:rPr>
      </w:pPr>
      <w:r>
        <w:rPr>
          <w:sz w:val="22"/>
          <w:szCs w:val="22"/>
        </w:rPr>
        <w:br w:type="page"/>
      </w:r>
      <w:bookmarkStart w:id="25" w:name="_Ref111021142"/>
      <w:r w:rsidRPr="005C74A1">
        <w:rPr>
          <w:b w:val="0"/>
          <w:sz w:val="20"/>
        </w:rPr>
        <w:lastRenderedPageBreak/>
        <w:t>Приложение № 4</w:t>
      </w:r>
      <w:bookmarkEnd w:id="25"/>
      <w:r w:rsidRPr="005C74A1">
        <w:rPr>
          <w:b w:val="0"/>
          <w:sz w:val="20"/>
        </w:rPr>
        <w:t xml:space="preserve"> </w:t>
      </w:r>
    </w:p>
    <w:p w14:paraId="4E39C2CA" w14:textId="77777777" w:rsidR="00843603" w:rsidRPr="00210612" w:rsidRDefault="00843603" w:rsidP="00843603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к Генеральному соглашению о порядке проведения депозитных </w:t>
      </w:r>
    </w:p>
    <w:p w14:paraId="18F2B134" w14:textId="77777777" w:rsidR="00843603" w:rsidRPr="00210612" w:rsidRDefault="00843603" w:rsidP="00843603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операций юридических лиц (кроме кредитных организаций), индивидуальных </w:t>
      </w:r>
    </w:p>
    <w:p w14:paraId="3184C7FF" w14:textId="77777777" w:rsidR="00843603" w:rsidRPr="00210612" w:rsidRDefault="00843603" w:rsidP="00843603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предпринимателей и физических лиц, занимающихся частной практикой </w:t>
      </w:r>
    </w:p>
    <w:p w14:paraId="4DF94CA4" w14:textId="77777777" w:rsidR="00843603" w:rsidRDefault="00843603" w:rsidP="00843603">
      <w:pPr>
        <w:pStyle w:val="a3"/>
        <w:jc w:val="right"/>
      </w:pPr>
      <w:r w:rsidRPr="00210612">
        <w:rPr>
          <w:sz w:val="20"/>
        </w:rPr>
        <w:t>в порядке, установленном законодательством Российской Федерации в ООО КБ «ГТ банк»</w:t>
      </w:r>
    </w:p>
    <w:p w14:paraId="6FFE0299" w14:textId="77777777" w:rsidR="00372469" w:rsidRPr="00F6772F" w:rsidRDefault="00372469" w:rsidP="00843603">
      <w:pPr>
        <w:ind w:firstLine="709"/>
      </w:pPr>
    </w:p>
    <w:p w14:paraId="7EB68B4F" w14:textId="77777777" w:rsidR="00074582" w:rsidRPr="00F6772F" w:rsidRDefault="00074582" w:rsidP="00074582">
      <w:pPr>
        <w:rPr>
          <w:snapToGrid w:val="0"/>
        </w:rPr>
      </w:pPr>
      <w:r w:rsidRPr="00F6772F">
        <w:rPr>
          <w:snapToGrid w:val="0"/>
        </w:rPr>
        <w:t xml:space="preserve">                                                                                              </w:t>
      </w:r>
    </w:p>
    <w:p w14:paraId="3C0B4CE9" w14:textId="77777777" w:rsidR="00DD3497" w:rsidRPr="00DD3497" w:rsidRDefault="00DD3497" w:rsidP="00DD3497">
      <w:pPr>
        <w:pStyle w:val="9"/>
        <w:spacing w:before="0" w:after="0"/>
        <w:jc w:val="center"/>
        <w:rPr>
          <w:rFonts w:ascii="Times New Roman" w:hAnsi="Times New Roman" w:cs="Times New Roman"/>
        </w:rPr>
      </w:pPr>
      <w:r w:rsidRPr="00DD3497">
        <w:rPr>
          <w:rFonts w:ascii="Times New Roman" w:hAnsi="Times New Roman" w:cs="Times New Roman"/>
        </w:rPr>
        <w:t>ЗАЯВЛЕНИЕ</w:t>
      </w:r>
    </w:p>
    <w:p w14:paraId="18926030" w14:textId="77777777" w:rsidR="00DD3497" w:rsidRPr="00DD3497" w:rsidRDefault="00DD3497" w:rsidP="00DD3497">
      <w:pPr>
        <w:jc w:val="center"/>
        <w:rPr>
          <w:sz w:val="22"/>
          <w:szCs w:val="22"/>
        </w:rPr>
      </w:pPr>
      <w:r w:rsidRPr="00DD3497">
        <w:rPr>
          <w:sz w:val="22"/>
          <w:szCs w:val="22"/>
        </w:rPr>
        <w:t>о досрочном полном / частичном возврате Депозита</w:t>
      </w:r>
    </w:p>
    <w:p w14:paraId="4280C73C" w14:textId="77777777" w:rsidR="00DD3497" w:rsidRPr="00DD3497" w:rsidRDefault="00DD3497" w:rsidP="00DD3497">
      <w:pPr>
        <w:jc w:val="both"/>
        <w:rPr>
          <w:sz w:val="22"/>
          <w:szCs w:val="22"/>
        </w:rPr>
      </w:pPr>
    </w:p>
    <w:p w14:paraId="616832AB" w14:textId="77777777" w:rsidR="00DD3497" w:rsidRPr="00DD3497" w:rsidRDefault="00DD3497" w:rsidP="00DD3497">
      <w:pPr>
        <w:rPr>
          <w:sz w:val="22"/>
          <w:szCs w:val="22"/>
        </w:rPr>
      </w:pPr>
    </w:p>
    <w:p w14:paraId="756CBD35" w14:textId="77777777" w:rsidR="00DD3497" w:rsidRPr="00DD3497" w:rsidRDefault="00DD3497" w:rsidP="00DD3497">
      <w:pPr>
        <w:pStyle w:val="af5"/>
        <w:keepNext/>
        <w:widowControl w:val="0"/>
        <w:spacing w:after="0"/>
        <w:ind w:left="0" w:firstLine="709"/>
        <w:jc w:val="both"/>
        <w:rPr>
          <w:sz w:val="22"/>
          <w:szCs w:val="22"/>
        </w:rPr>
      </w:pPr>
      <w:r w:rsidRPr="00DD3497">
        <w:rPr>
          <w:sz w:val="22"/>
          <w:szCs w:val="22"/>
        </w:rPr>
        <w:t>В соответствии с условиями Сделки, совершенной на основании Подтверждения № _____ от «___» ____________ 20___ г. в рамках Соглашения, заключенного на основании Заявления о присоединении к Соглашению, настоящим уведомляем о необходимости досрочного (полного/частичного)</w:t>
      </w:r>
      <w:r w:rsidRPr="00DD3497">
        <w:rPr>
          <w:rStyle w:val="ab"/>
          <w:sz w:val="22"/>
          <w:szCs w:val="22"/>
        </w:rPr>
        <w:footnoteReference w:id="7"/>
      </w:r>
      <w:r w:rsidRPr="00DD3497">
        <w:rPr>
          <w:sz w:val="22"/>
          <w:szCs w:val="22"/>
        </w:rPr>
        <w:t xml:space="preserve"> возврата суммы Депозита в размере: ___________________________</w:t>
      </w:r>
      <w:r>
        <w:rPr>
          <w:sz w:val="22"/>
          <w:szCs w:val="22"/>
        </w:rPr>
        <w:t>______</w:t>
      </w:r>
      <w:r w:rsidRPr="00DD3497">
        <w:rPr>
          <w:sz w:val="22"/>
          <w:szCs w:val="22"/>
        </w:rPr>
        <w:t>_____</w:t>
      </w:r>
    </w:p>
    <w:p w14:paraId="67A39A74" w14:textId="77777777" w:rsidR="00DD3497" w:rsidRPr="00DD3497" w:rsidRDefault="00DD3497" w:rsidP="00DD3497">
      <w:pPr>
        <w:pStyle w:val="af5"/>
        <w:keepNext/>
        <w:widowControl w:val="0"/>
        <w:spacing w:after="0"/>
        <w:ind w:left="0"/>
        <w:jc w:val="center"/>
        <w:rPr>
          <w:i/>
          <w:sz w:val="22"/>
          <w:szCs w:val="22"/>
          <w:vertAlign w:val="superscript"/>
        </w:rPr>
      </w:pPr>
      <w:r w:rsidRPr="00DD3497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</w:t>
      </w:r>
      <w:r w:rsidRPr="00DD3497">
        <w:rPr>
          <w:sz w:val="22"/>
          <w:szCs w:val="22"/>
        </w:rPr>
        <w:t xml:space="preserve">_________________________________ </w:t>
      </w:r>
      <w:r w:rsidRPr="00DD3497">
        <w:rPr>
          <w:i/>
          <w:sz w:val="22"/>
          <w:szCs w:val="22"/>
          <w:vertAlign w:val="superscript"/>
        </w:rPr>
        <w:t>(сумма цифрами и прописью, валюта).</w:t>
      </w:r>
    </w:p>
    <w:p w14:paraId="0A694C41" w14:textId="77777777" w:rsidR="00DD3497" w:rsidRP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sz w:val="22"/>
          <w:szCs w:val="22"/>
        </w:rPr>
      </w:pPr>
      <w:r w:rsidRPr="00DD3497">
        <w:rPr>
          <w:sz w:val="22"/>
          <w:szCs w:val="22"/>
        </w:rPr>
        <w:t>Предполагаемая дата возврата __. ________.20_</w:t>
      </w:r>
      <w:r>
        <w:rPr>
          <w:sz w:val="22"/>
          <w:szCs w:val="22"/>
        </w:rPr>
        <w:t>_</w:t>
      </w:r>
      <w:r w:rsidRPr="00DD3497">
        <w:rPr>
          <w:sz w:val="22"/>
          <w:szCs w:val="22"/>
        </w:rPr>
        <w:t>_г.</w:t>
      </w:r>
    </w:p>
    <w:p w14:paraId="049F139D" w14:textId="77777777" w:rsidR="00DD3497" w:rsidRP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sz w:val="22"/>
          <w:szCs w:val="22"/>
        </w:rPr>
      </w:pPr>
      <w:r w:rsidRPr="00DD3497">
        <w:rPr>
          <w:sz w:val="22"/>
          <w:szCs w:val="22"/>
        </w:rPr>
        <w:t xml:space="preserve">Досрочно возвращаемую сумму Депозита перечислить по Платежным инструкциям: </w:t>
      </w:r>
    </w:p>
    <w:p w14:paraId="65C011C6" w14:textId="77777777" w:rsid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sz w:val="22"/>
          <w:szCs w:val="22"/>
        </w:rPr>
      </w:pPr>
    </w:p>
    <w:p w14:paraId="1476CB6C" w14:textId="77777777" w:rsidR="00DD3497" w:rsidRP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2"/>
        <w:gridCol w:w="7229"/>
      </w:tblGrid>
      <w:tr w:rsidR="00DD3497" w:rsidRPr="00DD3497" w14:paraId="499AB428" w14:textId="77777777" w:rsidTr="00DD34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6B1" w14:textId="77777777" w:rsidR="00DD3497" w:rsidRPr="00DD3497" w:rsidRDefault="00DD3497" w:rsidP="00DD34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14:paraId="7B7B7093" w14:textId="77777777" w:rsidR="00DD3497" w:rsidRPr="00DD3497" w:rsidRDefault="00DD3497" w:rsidP="00DD3497">
            <w:pPr>
              <w:jc w:val="both"/>
              <w:rPr>
                <w:sz w:val="22"/>
                <w:szCs w:val="22"/>
              </w:rPr>
            </w:pPr>
            <w:r w:rsidRPr="00DD3497">
              <w:rPr>
                <w:sz w:val="22"/>
                <w:szCs w:val="22"/>
              </w:rPr>
              <w:t>указанным в Подтверждении</w:t>
            </w:r>
          </w:p>
        </w:tc>
      </w:tr>
    </w:tbl>
    <w:p w14:paraId="4EFE4D01" w14:textId="77777777" w:rsidR="00DD3497" w:rsidRPr="00DD3497" w:rsidRDefault="00DD3497" w:rsidP="00DD3497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2"/>
        <w:gridCol w:w="3544"/>
      </w:tblGrid>
      <w:tr w:rsidR="00DD3497" w:rsidRPr="00DD3497" w14:paraId="12C92E79" w14:textId="77777777" w:rsidTr="00DD34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D7A" w14:textId="77777777" w:rsidR="00DD3497" w:rsidRPr="00DD3497" w:rsidRDefault="00DD3497" w:rsidP="00DD34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14F4EA32" w14:textId="77777777" w:rsidR="00DD3497" w:rsidRPr="00DD3497" w:rsidRDefault="00DD3497" w:rsidP="00DD3497">
            <w:pPr>
              <w:jc w:val="both"/>
              <w:rPr>
                <w:sz w:val="22"/>
                <w:szCs w:val="22"/>
              </w:rPr>
            </w:pPr>
            <w:r w:rsidRPr="00DD3497">
              <w:rPr>
                <w:sz w:val="22"/>
                <w:szCs w:val="22"/>
              </w:rPr>
              <w:t>иным реквизитам (указать):</w:t>
            </w:r>
          </w:p>
        </w:tc>
      </w:tr>
    </w:tbl>
    <w:p w14:paraId="4B08952C" w14:textId="77777777" w:rsidR="00DD3497" w:rsidRPr="00DD3497" w:rsidRDefault="00DD3497" w:rsidP="00DD3497">
      <w:pPr>
        <w:jc w:val="both"/>
        <w:rPr>
          <w:sz w:val="22"/>
          <w:szCs w:val="22"/>
        </w:rPr>
      </w:pPr>
      <w:r w:rsidRPr="00DD34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FA230" w14:textId="77777777" w:rsidR="00DD3497" w:rsidRPr="00DD3497" w:rsidRDefault="00DD3497" w:rsidP="00DD3497">
      <w:pPr>
        <w:jc w:val="both"/>
        <w:rPr>
          <w:sz w:val="22"/>
          <w:szCs w:val="22"/>
        </w:rPr>
      </w:pPr>
    </w:p>
    <w:p w14:paraId="410DBFD0" w14:textId="77777777" w:rsidR="00DD3497" w:rsidRPr="00DD3497" w:rsidRDefault="00DD3497" w:rsidP="00DD3497">
      <w:pPr>
        <w:ind w:firstLine="709"/>
        <w:jc w:val="both"/>
        <w:rPr>
          <w:sz w:val="22"/>
          <w:szCs w:val="22"/>
        </w:rPr>
      </w:pPr>
      <w:r w:rsidRPr="00DD3497">
        <w:rPr>
          <w:sz w:val="22"/>
          <w:szCs w:val="22"/>
        </w:rPr>
        <w:t>В случае если условиями Сделки предусмотрена возможность досрочного полного возврата Депозита только с согласия Банка, указанное согласие считается представленным Банком при совершении им действий по возврату Депозита в предполагаемую Дату возврата Депозита и в соответствии с Платежными инструкциями, указанными в настоящем заявлении.</w:t>
      </w:r>
    </w:p>
    <w:p w14:paraId="47846721" w14:textId="77777777" w:rsidR="00DD3497" w:rsidRPr="00DD3497" w:rsidRDefault="00DD3497" w:rsidP="00DD3497">
      <w:pPr>
        <w:pStyle w:val="31"/>
        <w:keepNext/>
        <w:widowControl w:val="0"/>
        <w:rPr>
          <w:szCs w:val="22"/>
        </w:rPr>
      </w:pPr>
    </w:p>
    <w:p w14:paraId="3D752B4A" w14:textId="77777777" w:rsidR="00DD3497" w:rsidRPr="00924688" w:rsidRDefault="00DD3497" w:rsidP="00DD3497">
      <w:pPr>
        <w:pStyle w:val="a3"/>
        <w:keepNext/>
        <w:widowControl w:val="0"/>
        <w:tabs>
          <w:tab w:val="left" w:pos="5387"/>
          <w:tab w:val="left" w:pos="5670"/>
        </w:tabs>
        <w:rPr>
          <w:szCs w:val="22"/>
        </w:rPr>
      </w:pPr>
      <w:r w:rsidRPr="00924688">
        <w:rPr>
          <w:szCs w:val="22"/>
        </w:rPr>
        <w:t>Вкладчик:</w:t>
      </w:r>
    </w:p>
    <w:p w14:paraId="530A889A" w14:textId="77777777" w:rsidR="00DD3497" w:rsidRPr="00DD3497" w:rsidRDefault="00DD3497" w:rsidP="00DD3497">
      <w:pPr>
        <w:pStyle w:val="a3"/>
        <w:keepNext/>
        <w:widowControl w:val="0"/>
        <w:tabs>
          <w:tab w:val="left" w:pos="5670"/>
        </w:tabs>
        <w:rPr>
          <w:szCs w:val="22"/>
        </w:rPr>
      </w:pPr>
      <w:r w:rsidRPr="00DD3497">
        <w:rPr>
          <w:szCs w:val="22"/>
        </w:rPr>
        <w:t>______________________________________(________________)</w:t>
      </w:r>
      <w:r w:rsidRPr="00DD3497">
        <w:rPr>
          <w:szCs w:val="22"/>
        </w:rPr>
        <w:tab/>
        <w:t xml:space="preserve">       «__» ______________ 20___ г. </w:t>
      </w:r>
    </w:p>
    <w:p w14:paraId="56276A2A" w14:textId="77777777" w:rsidR="00DD3497" w:rsidRPr="00DD3497" w:rsidRDefault="00DD3497" w:rsidP="00DD3497">
      <w:pPr>
        <w:pStyle w:val="a3"/>
        <w:keepNext/>
        <w:widowControl w:val="0"/>
        <w:tabs>
          <w:tab w:val="left" w:pos="5387"/>
          <w:tab w:val="left" w:pos="5670"/>
        </w:tabs>
        <w:rPr>
          <w:i/>
          <w:szCs w:val="22"/>
          <w:vertAlign w:val="superscript"/>
        </w:rPr>
      </w:pPr>
      <w:r>
        <w:rPr>
          <w:i/>
          <w:szCs w:val="22"/>
          <w:vertAlign w:val="superscript"/>
        </w:rPr>
        <w:t xml:space="preserve">                                </w:t>
      </w:r>
      <w:r w:rsidRPr="00DD3497">
        <w:rPr>
          <w:i/>
          <w:szCs w:val="22"/>
          <w:vertAlign w:val="superscript"/>
        </w:rPr>
        <w:t xml:space="preserve">(Уполномоченное лицо </w:t>
      </w:r>
      <w:proofErr w:type="gramStart"/>
      <w:r w:rsidRPr="00DD3497">
        <w:rPr>
          <w:i/>
          <w:szCs w:val="22"/>
          <w:vertAlign w:val="superscript"/>
        </w:rPr>
        <w:t xml:space="preserve">Вкладчика)   </w:t>
      </w:r>
      <w:proofErr w:type="gramEnd"/>
      <w:r w:rsidRPr="00DD3497">
        <w:rPr>
          <w:i/>
          <w:szCs w:val="22"/>
          <w:vertAlign w:val="superscript"/>
        </w:rPr>
        <w:t xml:space="preserve">            </w:t>
      </w:r>
      <w:r>
        <w:rPr>
          <w:i/>
          <w:szCs w:val="22"/>
          <w:vertAlign w:val="superscript"/>
        </w:rPr>
        <w:t xml:space="preserve">                         </w:t>
      </w:r>
      <w:r w:rsidRPr="00DD3497">
        <w:rPr>
          <w:i/>
          <w:szCs w:val="22"/>
          <w:vertAlign w:val="superscript"/>
        </w:rPr>
        <w:t xml:space="preserve">       (подпись)</w:t>
      </w:r>
    </w:p>
    <w:p w14:paraId="4120AE84" w14:textId="77777777" w:rsidR="00DD3497" w:rsidRPr="00DD3497" w:rsidRDefault="00DD3497" w:rsidP="00DD3497">
      <w:pPr>
        <w:pStyle w:val="a3"/>
        <w:keepNext/>
        <w:widowControl w:val="0"/>
        <w:tabs>
          <w:tab w:val="left" w:pos="5387"/>
          <w:tab w:val="left" w:pos="5670"/>
        </w:tabs>
        <w:rPr>
          <w:szCs w:val="22"/>
        </w:rPr>
      </w:pPr>
    </w:p>
    <w:p w14:paraId="1DD3CEF4" w14:textId="77777777" w:rsidR="00DD3497" w:rsidRPr="00DD3497" w:rsidRDefault="00DD3497" w:rsidP="00DD3497">
      <w:pPr>
        <w:pStyle w:val="a3"/>
        <w:keepNext/>
        <w:widowControl w:val="0"/>
        <w:tabs>
          <w:tab w:val="left" w:pos="5387"/>
          <w:tab w:val="left" w:pos="5670"/>
        </w:tabs>
        <w:rPr>
          <w:szCs w:val="22"/>
        </w:rPr>
      </w:pPr>
      <w:r w:rsidRPr="00DD3497">
        <w:rPr>
          <w:szCs w:val="22"/>
        </w:rPr>
        <w:t>М.П.</w:t>
      </w:r>
    </w:p>
    <w:p w14:paraId="61B727AD" w14:textId="77777777" w:rsid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bCs/>
          <w:sz w:val="22"/>
          <w:szCs w:val="22"/>
        </w:rPr>
      </w:pPr>
    </w:p>
    <w:p w14:paraId="4A7A0B29" w14:textId="77777777" w:rsid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bCs/>
          <w:sz w:val="22"/>
          <w:szCs w:val="22"/>
        </w:rPr>
      </w:pPr>
    </w:p>
    <w:p w14:paraId="470B12A3" w14:textId="77777777" w:rsidR="00DD3497" w:rsidRPr="00DD3497" w:rsidRDefault="00DD3497" w:rsidP="00DD3497">
      <w:pPr>
        <w:pStyle w:val="af5"/>
        <w:keepNext/>
        <w:widowControl w:val="0"/>
        <w:spacing w:after="0"/>
        <w:ind w:left="0"/>
        <w:jc w:val="both"/>
        <w:rPr>
          <w:bCs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AE0D81" w:rsidRPr="00491E49" w14:paraId="69C80E09" w14:textId="77777777" w:rsidTr="00AE0D81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E2E4" w14:textId="77777777" w:rsidR="00AE0D81" w:rsidRPr="00491E49" w:rsidRDefault="00AE0D81" w:rsidP="00AE0D81">
            <w:pPr>
              <w:pStyle w:val="Normal1"/>
              <w:widowControl w:val="0"/>
              <w:jc w:val="both"/>
              <w:rPr>
                <w:lang w:eastAsia="en-US"/>
              </w:rPr>
            </w:pPr>
            <w:r w:rsidRPr="00491E49">
              <w:rPr>
                <w:lang w:eastAsia="en-US"/>
              </w:rPr>
              <w:t>Заявление</w:t>
            </w:r>
            <w:r>
              <w:rPr>
                <w:lang w:eastAsia="en-US"/>
              </w:rPr>
              <w:t xml:space="preserve"> принял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F8FA" w14:textId="77777777" w:rsidR="00AE0D81" w:rsidRPr="00491E49" w:rsidRDefault="00AE0D81" w:rsidP="005C2224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14:paraId="59BE78D8" w14:textId="77777777" w:rsidR="00AE0D81" w:rsidRPr="00491E49" w:rsidRDefault="00AE0D81" w:rsidP="005C2224">
            <w:pPr>
              <w:widowControl w:val="0"/>
              <w:rPr>
                <w:sz w:val="20"/>
                <w:szCs w:val="20"/>
                <w:lang w:eastAsia="en-US"/>
              </w:rPr>
            </w:pPr>
            <w:r w:rsidRPr="00491E49">
              <w:rPr>
                <w:sz w:val="20"/>
                <w:szCs w:val="20"/>
                <w:lang w:eastAsia="en-US"/>
              </w:rPr>
              <w:t>_________________________________</w:t>
            </w:r>
            <w:r>
              <w:rPr>
                <w:sz w:val="20"/>
                <w:szCs w:val="20"/>
                <w:lang w:eastAsia="en-US"/>
              </w:rPr>
              <w:t>___________________</w:t>
            </w:r>
            <w:r w:rsidRPr="00491E49">
              <w:rPr>
                <w:sz w:val="20"/>
                <w:szCs w:val="20"/>
                <w:lang w:eastAsia="en-US"/>
              </w:rPr>
              <w:t>__</w:t>
            </w:r>
          </w:p>
          <w:p w14:paraId="7B2ED121" w14:textId="77777777" w:rsidR="00AE0D81" w:rsidRPr="00491E49" w:rsidRDefault="00AE0D81" w:rsidP="005C2224">
            <w:pPr>
              <w:widowControl w:val="0"/>
              <w:jc w:val="center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491E49">
              <w:rPr>
                <w:iCs/>
                <w:sz w:val="20"/>
                <w:szCs w:val="20"/>
                <w:vertAlign w:val="superscript"/>
                <w:lang w:eastAsia="en-US"/>
              </w:rPr>
              <w:t>(должность уполномоченного работника, Подразделение Банка)</w:t>
            </w:r>
          </w:p>
          <w:p w14:paraId="4E19D6F3" w14:textId="77777777" w:rsidR="00AE0D81" w:rsidRPr="00B35B1F" w:rsidRDefault="00AE0D81" w:rsidP="005C2224">
            <w:pPr>
              <w:widowControl w:val="0"/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_____________________/ __________________</w:t>
            </w:r>
            <w:r>
              <w:rPr>
                <w:sz w:val="20"/>
                <w:szCs w:val="20"/>
                <w:lang w:eastAsia="en-US"/>
              </w:rPr>
              <w:t>____________</w:t>
            </w:r>
            <w:r w:rsidRPr="00B35B1F">
              <w:rPr>
                <w:sz w:val="20"/>
                <w:szCs w:val="20"/>
                <w:lang w:eastAsia="en-US"/>
              </w:rPr>
              <w:t>__/</w:t>
            </w:r>
          </w:p>
          <w:p w14:paraId="5057FAC6" w14:textId="77777777" w:rsidR="00AE0D81" w:rsidRPr="00B35B1F" w:rsidRDefault="00AE0D81" w:rsidP="005C2224">
            <w:pPr>
              <w:widowControl w:val="0"/>
              <w:rPr>
                <w:iCs/>
                <w:sz w:val="20"/>
                <w:szCs w:val="20"/>
                <w:vertAlign w:val="superscript"/>
                <w:lang w:eastAsia="en-US"/>
              </w:rPr>
            </w:pPr>
            <w:r w:rsidRPr="00B35B1F">
              <w:rPr>
                <w:iCs/>
                <w:sz w:val="20"/>
                <w:szCs w:val="20"/>
                <w:vertAlign w:val="superscript"/>
                <w:lang w:eastAsia="en-US"/>
              </w:rPr>
              <w:t xml:space="preserve">                    Подпись</w:t>
            </w:r>
            <w:r w:rsidRPr="00B35B1F">
              <w:rPr>
                <w:sz w:val="20"/>
                <w:szCs w:val="20"/>
                <w:vertAlign w:val="superscript"/>
              </w:rPr>
              <w:t xml:space="preserve"> </w:t>
            </w:r>
            <w:r w:rsidRPr="00B35B1F">
              <w:rPr>
                <w:kern w:val="1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kern w:val="1"/>
                <w:sz w:val="20"/>
                <w:szCs w:val="20"/>
                <w:vertAlign w:val="superscript"/>
                <w:lang w:eastAsia="en-US"/>
              </w:rPr>
              <w:t xml:space="preserve">                                            </w:t>
            </w:r>
            <w:r w:rsidRPr="00B35B1F">
              <w:rPr>
                <w:kern w:val="1"/>
                <w:sz w:val="20"/>
                <w:szCs w:val="20"/>
                <w:vertAlign w:val="superscript"/>
                <w:lang w:eastAsia="en-US"/>
              </w:rPr>
              <w:t>Фамилия, имя, отчество</w:t>
            </w:r>
          </w:p>
          <w:p w14:paraId="5A3C573E" w14:textId="77777777" w:rsidR="00AE0D81" w:rsidRDefault="00AE0D81" w:rsidP="005C2224">
            <w:pPr>
              <w:widowControl w:val="0"/>
              <w:tabs>
                <w:tab w:val="left" w:pos="5505"/>
              </w:tabs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____ _______________ 20___ г.</w:t>
            </w:r>
          </w:p>
          <w:p w14:paraId="57EBD324" w14:textId="77777777" w:rsidR="00AE0D81" w:rsidRDefault="00AE0D81" w:rsidP="005C2224">
            <w:pPr>
              <w:widowControl w:val="0"/>
              <w:tabs>
                <w:tab w:val="left" w:pos="5505"/>
              </w:tabs>
              <w:rPr>
                <w:sz w:val="20"/>
                <w:szCs w:val="20"/>
                <w:lang w:eastAsia="en-US"/>
              </w:rPr>
            </w:pPr>
          </w:p>
          <w:p w14:paraId="0D100252" w14:textId="77777777" w:rsidR="00AE0D81" w:rsidRDefault="00AE0D81" w:rsidP="00AE0D81">
            <w:pPr>
              <w:widowControl w:val="0"/>
              <w:rPr>
                <w:sz w:val="20"/>
                <w:szCs w:val="20"/>
                <w:lang w:eastAsia="en-US"/>
              </w:rPr>
            </w:pPr>
            <w:r w:rsidRPr="00B35B1F">
              <w:rPr>
                <w:sz w:val="20"/>
                <w:szCs w:val="20"/>
                <w:lang w:eastAsia="en-US"/>
              </w:rPr>
              <w:t>М.П. Банка</w:t>
            </w:r>
          </w:p>
          <w:p w14:paraId="3A35A907" w14:textId="77777777" w:rsidR="00AE0D81" w:rsidRPr="00B35B1F" w:rsidRDefault="00AE0D81" w:rsidP="005C2224">
            <w:pPr>
              <w:widowControl w:val="0"/>
              <w:tabs>
                <w:tab w:val="left" w:pos="5505"/>
              </w:tabs>
              <w:rPr>
                <w:sz w:val="20"/>
                <w:szCs w:val="20"/>
                <w:lang w:eastAsia="en-US"/>
              </w:rPr>
            </w:pPr>
          </w:p>
          <w:p w14:paraId="37A255F3" w14:textId="77777777" w:rsidR="00AE0D81" w:rsidRPr="00491E49" w:rsidRDefault="00AE0D81" w:rsidP="005C2224">
            <w:pPr>
              <w:widowControl w:val="0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3ACF6967" w14:textId="77777777" w:rsidR="00AE0D81" w:rsidRPr="00DD3497" w:rsidRDefault="00AE0D81" w:rsidP="00DD3497">
      <w:pPr>
        <w:rPr>
          <w:rFonts w:ascii="Calibri" w:hAnsi="Calibri" w:cs="Calibri"/>
          <w:sz w:val="22"/>
          <w:szCs w:val="22"/>
        </w:rPr>
      </w:pPr>
    </w:p>
    <w:p w14:paraId="420B711B" w14:textId="77777777" w:rsidR="00DD3497" w:rsidRPr="00DD3497" w:rsidRDefault="00DD3497" w:rsidP="00DD3497">
      <w:pPr>
        <w:rPr>
          <w:rFonts w:ascii="Calibri" w:hAnsi="Calibri" w:cs="Calibri"/>
          <w:b/>
          <w:i/>
        </w:rPr>
      </w:pPr>
      <w:r w:rsidRPr="00DD3497">
        <w:rPr>
          <w:rFonts w:ascii="Calibri" w:hAnsi="Calibri" w:cs="Calibri"/>
          <w:b/>
          <w:i/>
        </w:rPr>
        <w:tab/>
      </w:r>
      <w:r w:rsidRPr="00DD3497">
        <w:rPr>
          <w:rFonts w:ascii="Calibri" w:hAnsi="Calibri" w:cs="Calibri"/>
          <w:b/>
          <w:i/>
        </w:rPr>
        <w:tab/>
      </w:r>
      <w:r w:rsidRPr="00DD3497">
        <w:rPr>
          <w:rFonts w:ascii="Calibri" w:hAnsi="Calibri" w:cs="Calibri"/>
          <w:b/>
          <w:i/>
        </w:rPr>
        <w:tab/>
      </w:r>
      <w:r w:rsidRPr="00DD3497">
        <w:rPr>
          <w:rFonts w:ascii="Calibri" w:hAnsi="Calibri" w:cs="Calibri"/>
          <w:b/>
          <w:i/>
        </w:rPr>
        <w:tab/>
      </w:r>
      <w:r w:rsidRPr="00DD3497">
        <w:rPr>
          <w:rFonts w:ascii="Calibri" w:hAnsi="Calibri" w:cs="Calibri"/>
          <w:b/>
          <w:i/>
        </w:rPr>
        <w:tab/>
      </w:r>
      <w:r w:rsidRPr="00DD3497">
        <w:rPr>
          <w:rFonts w:ascii="Calibri" w:hAnsi="Calibri" w:cs="Calibri"/>
          <w:b/>
          <w:i/>
        </w:rPr>
        <w:tab/>
      </w:r>
      <w:r w:rsidRPr="00DD3497">
        <w:rPr>
          <w:rFonts w:ascii="Calibri" w:hAnsi="Calibri" w:cs="Calibri"/>
          <w:b/>
          <w:i/>
        </w:rPr>
        <w:tab/>
      </w:r>
    </w:p>
    <w:p w14:paraId="4BFEE6BC" w14:textId="77777777" w:rsidR="00074582" w:rsidRDefault="00074582" w:rsidP="00074582">
      <w:pPr>
        <w:rPr>
          <w:lang w:val="en-US"/>
        </w:rPr>
      </w:pPr>
    </w:p>
    <w:p w14:paraId="0CE6908B" w14:textId="77777777" w:rsidR="00603880" w:rsidRPr="005C74A1" w:rsidRDefault="00603880" w:rsidP="005C74A1">
      <w:pPr>
        <w:pStyle w:val="1"/>
        <w:jc w:val="right"/>
        <w:rPr>
          <w:b w:val="0"/>
        </w:rPr>
      </w:pPr>
      <w:bookmarkStart w:id="26" w:name="_Ref111021146"/>
      <w:r w:rsidRPr="005C74A1">
        <w:rPr>
          <w:b w:val="0"/>
          <w:sz w:val="20"/>
        </w:rPr>
        <w:lastRenderedPageBreak/>
        <w:t>Приложение № 5</w:t>
      </w:r>
      <w:bookmarkEnd w:id="26"/>
      <w:r w:rsidRPr="005C74A1">
        <w:rPr>
          <w:b w:val="0"/>
          <w:sz w:val="20"/>
        </w:rPr>
        <w:t xml:space="preserve"> </w:t>
      </w:r>
    </w:p>
    <w:p w14:paraId="0443DA99" w14:textId="77777777" w:rsidR="00603880" w:rsidRPr="00210612" w:rsidRDefault="00603880" w:rsidP="00603880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к Генеральному соглашению о порядке проведения депозитных </w:t>
      </w:r>
    </w:p>
    <w:p w14:paraId="3A25D89A" w14:textId="77777777" w:rsidR="00603880" w:rsidRPr="00210612" w:rsidRDefault="00603880" w:rsidP="00603880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операций юридических лиц (кроме кредитных организаций), индивидуальных </w:t>
      </w:r>
    </w:p>
    <w:p w14:paraId="58F36E8D" w14:textId="77777777" w:rsidR="00603880" w:rsidRPr="00210612" w:rsidRDefault="00603880" w:rsidP="00603880">
      <w:pPr>
        <w:jc w:val="right"/>
        <w:rPr>
          <w:sz w:val="20"/>
          <w:szCs w:val="20"/>
        </w:rPr>
      </w:pPr>
      <w:r w:rsidRPr="00210612">
        <w:rPr>
          <w:sz w:val="20"/>
          <w:szCs w:val="20"/>
        </w:rPr>
        <w:t xml:space="preserve">предпринимателей и физических лиц, занимающихся частной практикой </w:t>
      </w:r>
    </w:p>
    <w:p w14:paraId="0DE4F290" w14:textId="77777777" w:rsidR="00603880" w:rsidRDefault="00603880" w:rsidP="00603880">
      <w:pPr>
        <w:pStyle w:val="a3"/>
        <w:jc w:val="right"/>
      </w:pPr>
      <w:r w:rsidRPr="00210612">
        <w:rPr>
          <w:sz w:val="20"/>
        </w:rPr>
        <w:t>в порядке, установленном законодательством Российской Федерации в ООО КБ «ГТ банк»</w:t>
      </w:r>
    </w:p>
    <w:p w14:paraId="233A41E6" w14:textId="77777777" w:rsidR="0059716E" w:rsidRDefault="0059716E" w:rsidP="00074582"/>
    <w:p w14:paraId="0CFEE841" w14:textId="77777777" w:rsidR="005C2224" w:rsidRPr="005C2224" w:rsidRDefault="005C7EE1" w:rsidP="005C2224">
      <w:pPr>
        <w:jc w:val="center"/>
        <w:rPr>
          <w:caps/>
          <w:sz w:val="22"/>
        </w:rPr>
      </w:pPr>
      <w:r w:rsidRPr="005C2224">
        <w:rPr>
          <w:caps/>
          <w:sz w:val="22"/>
        </w:rPr>
        <w:t>Заявление</w:t>
      </w:r>
    </w:p>
    <w:p w14:paraId="2A20B4F8" w14:textId="77777777" w:rsidR="005C7EE1" w:rsidRPr="005C2224" w:rsidRDefault="005C7EE1" w:rsidP="005C2224">
      <w:pPr>
        <w:jc w:val="center"/>
        <w:rPr>
          <w:sz w:val="22"/>
        </w:rPr>
      </w:pPr>
      <w:r w:rsidRPr="005C2224">
        <w:rPr>
          <w:sz w:val="22"/>
        </w:rPr>
        <w:t xml:space="preserve">о пролонгации Депозита </w:t>
      </w:r>
    </w:p>
    <w:p w14:paraId="43CB6024" w14:textId="77777777" w:rsidR="005C7EE1" w:rsidRPr="005C2224" w:rsidRDefault="005C7EE1" w:rsidP="005C7EE1">
      <w:pPr>
        <w:rPr>
          <w:sz w:val="22"/>
        </w:rPr>
      </w:pPr>
    </w:p>
    <w:p w14:paraId="6C341AF2" w14:textId="77777777" w:rsidR="00924688" w:rsidRPr="00924688" w:rsidRDefault="00924688" w:rsidP="00924688">
      <w:pPr>
        <w:pStyle w:val="Normal1"/>
        <w:widowControl w:val="0"/>
        <w:spacing w:line="276" w:lineRule="auto"/>
        <w:rPr>
          <w:sz w:val="22"/>
          <w:szCs w:val="22"/>
          <w:lang w:eastAsia="en-US"/>
        </w:rPr>
      </w:pPr>
      <w:r w:rsidRPr="00924688">
        <w:rPr>
          <w:sz w:val="22"/>
          <w:szCs w:val="22"/>
          <w:lang w:eastAsia="en-US"/>
        </w:rPr>
        <w:t xml:space="preserve">Вкладчик________________________________________________________________________________, </w:t>
      </w:r>
    </w:p>
    <w:p w14:paraId="25FA95E6" w14:textId="77777777" w:rsidR="00924688" w:rsidRPr="00924688" w:rsidRDefault="00924688" w:rsidP="00924688">
      <w:pPr>
        <w:pStyle w:val="Normal1"/>
        <w:widowControl w:val="0"/>
        <w:jc w:val="center"/>
        <w:rPr>
          <w:iCs/>
          <w:sz w:val="22"/>
          <w:szCs w:val="22"/>
          <w:vertAlign w:val="superscript"/>
          <w:lang w:eastAsia="en-US"/>
        </w:rPr>
      </w:pPr>
      <w:r>
        <w:rPr>
          <w:iCs/>
          <w:sz w:val="22"/>
          <w:szCs w:val="22"/>
          <w:vertAlign w:val="superscript"/>
          <w:lang w:eastAsia="en-US"/>
        </w:rPr>
        <w:t xml:space="preserve">                     </w:t>
      </w:r>
      <w:r w:rsidRPr="00924688">
        <w:rPr>
          <w:iCs/>
          <w:sz w:val="22"/>
          <w:szCs w:val="22"/>
          <w:vertAlign w:val="superscript"/>
          <w:lang w:eastAsia="en-US"/>
        </w:rPr>
        <w:t>(Для ЮЛ - указывается полное наименование в соответствии с учредительными документами; Для ИП – статус, ФИО и паспортные данные)</w:t>
      </w:r>
    </w:p>
    <w:p w14:paraId="19556642" w14:textId="77777777" w:rsidR="00924688" w:rsidRPr="00032044" w:rsidRDefault="00E15642" w:rsidP="00032044">
      <w:pPr>
        <w:jc w:val="both"/>
        <w:outlineLvl w:val="1"/>
        <w:rPr>
          <w:sz w:val="22"/>
          <w:szCs w:val="22"/>
        </w:rPr>
      </w:pPr>
      <w:r w:rsidRPr="00032044">
        <w:rPr>
          <w:sz w:val="22"/>
          <w:szCs w:val="22"/>
        </w:rPr>
        <w:t xml:space="preserve">просит </w:t>
      </w:r>
      <w:r w:rsidR="00924688" w:rsidRPr="00032044">
        <w:rPr>
          <w:sz w:val="22"/>
          <w:szCs w:val="22"/>
        </w:rPr>
        <w:t>ООО КБ «ГТ банк»</w:t>
      </w:r>
      <w:r w:rsidRPr="00032044">
        <w:rPr>
          <w:sz w:val="22"/>
          <w:szCs w:val="22"/>
        </w:rPr>
        <w:t xml:space="preserve"> </w:t>
      </w:r>
      <w:r w:rsidR="00924688" w:rsidRPr="00032044">
        <w:rPr>
          <w:sz w:val="22"/>
          <w:szCs w:val="22"/>
        </w:rPr>
        <w:t>в рамках Соглашения, заключенного на основании Заявления о присоединении к Соглашению,</w:t>
      </w:r>
      <w:r w:rsidRPr="00032044">
        <w:rPr>
          <w:sz w:val="22"/>
          <w:szCs w:val="22"/>
        </w:rPr>
        <w:t xml:space="preserve"> пролонгировать Депозит, размещенный в соответствии с Подтверждением № _</w:t>
      </w:r>
      <w:r w:rsidR="002A138D" w:rsidRPr="002A138D">
        <w:rPr>
          <w:sz w:val="22"/>
          <w:szCs w:val="22"/>
        </w:rPr>
        <w:t>___</w:t>
      </w:r>
      <w:r w:rsidRPr="00032044">
        <w:rPr>
          <w:sz w:val="22"/>
          <w:szCs w:val="22"/>
        </w:rPr>
        <w:t xml:space="preserve">_ от </w:t>
      </w:r>
      <w:r w:rsidR="002A138D">
        <w:rPr>
          <w:sz w:val="22"/>
          <w:szCs w:val="22"/>
        </w:rPr>
        <w:t>«</w:t>
      </w:r>
      <w:r w:rsidRPr="00032044">
        <w:rPr>
          <w:sz w:val="22"/>
          <w:szCs w:val="22"/>
        </w:rPr>
        <w:t>____</w:t>
      </w:r>
      <w:r w:rsidR="002A138D">
        <w:rPr>
          <w:sz w:val="22"/>
          <w:szCs w:val="22"/>
        </w:rPr>
        <w:t>» __________</w:t>
      </w:r>
      <w:r w:rsidRPr="00032044">
        <w:rPr>
          <w:sz w:val="22"/>
          <w:szCs w:val="22"/>
        </w:rPr>
        <w:t>_</w:t>
      </w:r>
      <w:r w:rsidR="002A138D">
        <w:rPr>
          <w:sz w:val="22"/>
          <w:szCs w:val="22"/>
        </w:rPr>
        <w:t xml:space="preserve"> 20____ г.</w:t>
      </w:r>
      <w:r w:rsidRPr="00032044">
        <w:rPr>
          <w:sz w:val="22"/>
          <w:szCs w:val="22"/>
        </w:rPr>
        <w:t>, на следующих условиях:</w:t>
      </w:r>
    </w:p>
    <w:p w14:paraId="7C40B350" w14:textId="77777777" w:rsidR="00924688" w:rsidRDefault="00924688" w:rsidP="00924688">
      <w:pPr>
        <w:outlineLvl w:val="1"/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2"/>
        <w:gridCol w:w="4502"/>
      </w:tblGrid>
      <w:tr w:rsidR="00AD62B5" w:rsidRPr="00AA103F" w14:paraId="14AF1B8F" w14:textId="77777777" w:rsidTr="00340B47">
        <w:tc>
          <w:tcPr>
            <w:tcW w:w="675" w:type="dxa"/>
          </w:tcPr>
          <w:p w14:paraId="592BECE3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</w:tcPr>
          <w:p w14:paraId="052B9ECE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Вид депозита</w:t>
            </w:r>
          </w:p>
        </w:tc>
        <w:tc>
          <w:tcPr>
            <w:tcW w:w="4502" w:type="dxa"/>
          </w:tcPr>
          <w:p w14:paraId="7577EC3F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</w:p>
        </w:tc>
      </w:tr>
      <w:tr w:rsidR="00AD62B5" w:rsidRPr="00AA103F" w14:paraId="4923D355" w14:textId="77777777" w:rsidTr="00340B47">
        <w:tc>
          <w:tcPr>
            <w:tcW w:w="675" w:type="dxa"/>
          </w:tcPr>
          <w:p w14:paraId="1CC0FB5E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2.</w:t>
            </w:r>
          </w:p>
        </w:tc>
        <w:tc>
          <w:tcPr>
            <w:tcW w:w="4712" w:type="dxa"/>
          </w:tcPr>
          <w:p w14:paraId="32780464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Валюта депозита</w:t>
            </w:r>
          </w:p>
        </w:tc>
        <w:tc>
          <w:tcPr>
            <w:tcW w:w="4502" w:type="dxa"/>
          </w:tcPr>
          <w:p w14:paraId="414D2F7E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Рубли РФ/ Доллары США / Евро</w:t>
            </w:r>
          </w:p>
        </w:tc>
      </w:tr>
      <w:tr w:rsidR="00AD62B5" w:rsidRPr="00AA103F" w14:paraId="3A66281F" w14:textId="77777777" w:rsidTr="00340B47">
        <w:tc>
          <w:tcPr>
            <w:tcW w:w="675" w:type="dxa"/>
          </w:tcPr>
          <w:p w14:paraId="7E6F468E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3.</w:t>
            </w:r>
          </w:p>
        </w:tc>
        <w:tc>
          <w:tcPr>
            <w:tcW w:w="4712" w:type="dxa"/>
          </w:tcPr>
          <w:p w14:paraId="0DF2BE42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Сумма депозита (цифрами и прописью)</w:t>
            </w:r>
          </w:p>
        </w:tc>
        <w:tc>
          <w:tcPr>
            <w:tcW w:w="4502" w:type="dxa"/>
          </w:tcPr>
          <w:p w14:paraId="3479A971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</w:p>
        </w:tc>
      </w:tr>
      <w:tr w:rsidR="00AD62B5" w:rsidRPr="00AA103F" w14:paraId="7A55BA6C" w14:textId="77777777" w:rsidTr="00340B47">
        <w:tc>
          <w:tcPr>
            <w:tcW w:w="675" w:type="dxa"/>
          </w:tcPr>
          <w:p w14:paraId="7C1DFF74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4.</w:t>
            </w:r>
          </w:p>
        </w:tc>
        <w:tc>
          <w:tcPr>
            <w:tcW w:w="4712" w:type="dxa"/>
          </w:tcPr>
          <w:p w14:paraId="25DE0F4F" w14:textId="77777777" w:rsidR="00AD62B5" w:rsidRPr="00AA103F" w:rsidRDefault="00AD62B5" w:rsidP="007E78FD">
            <w:pPr>
              <w:spacing w:after="60"/>
              <w:jc w:val="both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 xml:space="preserve">Сумма неснижаемого остатка </w:t>
            </w:r>
            <w:r w:rsidRPr="00AA103F">
              <w:rPr>
                <w:iCs/>
                <w:sz w:val="22"/>
                <w:szCs w:val="22"/>
              </w:rPr>
              <w:t>(определяется Вкладчиком, в случае если Условиями по Депозиту предусмотрено его определение)</w:t>
            </w:r>
          </w:p>
        </w:tc>
        <w:tc>
          <w:tcPr>
            <w:tcW w:w="4502" w:type="dxa"/>
          </w:tcPr>
          <w:p w14:paraId="52FE2170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</w:p>
        </w:tc>
      </w:tr>
      <w:tr w:rsidR="00AD62B5" w:rsidRPr="00AA103F" w14:paraId="099F4C47" w14:textId="77777777" w:rsidTr="00340B47">
        <w:tc>
          <w:tcPr>
            <w:tcW w:w="675" w:type="dxa"/>
          </w:tcPr>
          <w:p w14:paraId="45DDC149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  <w:lang w:val="en-US"/>
              </w:rPr>
              <w:t>5</w:t>
            </w:r>
            <w:r w:rsidRPr="00AA103F">
              <w:rPr>
                <w:sz w:val="22"/>
                <w:szCs w:val="22"/>
              </w:rPr>
              <w:t>.</w:t>
            </w:r>
          </w:p>
        </w:tc>
        <w:tc>
          <w:tcPr>
            <w:tcW w:w="4712" w:type="dxa"/>
          </w:tcPr>
          <w:p w14:paraId="674CF7B1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Процентная ставка (в процентах годовых)</w:t>
            </w:r>
          </w:p>
        </w:tc>
        <w:tc>
          <w:tcPr>
            <w:tcW w:w="4502" w:type="dxa"/>
          </w:tcPr>
          <w:p w14:paraId="0EC729E7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</w:p>
        </w:tc>
      </w:tr>
      <w:tr w:rsidR="00AD62B5" w:rsidRPr="00AA103F" w14:paraId="10C801E8" w14:textId="77777777" w:rsidTr="00340B47">
        <w:tc>
          <w:tcPr>
            <w:tcW w:w="675" w:type="dxa"/>
          </w:tcPr>
          <w:p w14:paraId="3F3DEC9A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6.</w:t>
            </w:r>
          </w:p>
        </w:tc>
        <w:tc>
          <w:tcPr>
            <w:tcW w:w="4712" w:type="dxa"/>
          </w:tcPr>
          <w:p w14:paraId="45AA9B40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Пополнение Депозита</w:t>
            </w:r>
          </w:p>
        </w:tc>
        <w:tc>
          <w:tcPr>
            <w:tcW w:w="4502" w:type="dxa"/>
          </w:tcPr>
          <w:p w14:paraId="3D12AEC8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Допускается/ Не допускается</w:t>
            </w:r>
          </w:p>
        </w:tc>
      </w:tr>
      <w:tr w:rsidR="00AD62B5" w:rsidRPr="00AA103F" w14:paraId="3F244EE9" w14:textId="77777777" w:rsidTr="00340B47">
        <w:tc>
          <w:tcPr>
            <w:tcW w:w="675" w:type="dxa"/>
          </w:tcPr>
          <w:p w14:paraId="63FDCD30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7.</w:t>
            </w:r>
          </w:p>
        </w:tc>
        <w:tc>
          <w:tcPr>
            <w:tcW w:w="4712" w:type="dxa"/>
          </w:tcPr>
          <w:p w14:paraId="1AB59537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Частичное досрочное снятие</w:t>
            </w:r>
          </w:p>
        </w:tc>
        <w:tc>
          <w:tcPr>
            <w:tcW w:w="4502" w:type="dxa"/>
          </w:tcPr>
          <w:p w14:paraId="432A0C3D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Допускается/ Не допускается</w:t>
            </w:r>
          </w:p>
        </w:tc>
      </w:tr>
      <w:tr w:rsidR="00AD62B5" w:rsidRPr="00AA103F" w14:paraId="383E25F5" w14:textId="77777777" w:rsidTr="00340B47">
        <w:tc>
          <w:tcPr>
            <w:tcW w:w="675" w:type="dxa"/>
          </w:tcPr>
          <w:p w14:paraId="6EF416CF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8.</w:t>
            </w:r>
          </w:p>
        </w:tc>
        <w:tc>
          <w:tcPr>
            <w:tcW w:w="4712" w:type="dxa"/>
          </w:tcPr>
          <w:p w14:paraId="251BFF0F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Досрочное изъятие</w:t>
            </w:r>
          </w:p>
        </w:tc>
        <w:tc>
          <w:tcPr>
            <w:tcW w:w="4502" w:type="dxa"/>
          </w:tcPr>
          <w:p w14:paraId="3E149FAB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Допускается/ Не допускается</w:t>
            </w:r>
          </w:p>
        </w:tc>
      </w:tr>
      <w:tr w:rsidR="00AD62B5" w:rsidRPr="00AA103F" w14:paraId="4C88C754" w14:textId="77777777" w:rsidTr="00340B47">
        <w:tc>
          <w:tcPr>
            <w:tcW w:w="675" w:type="dxa"/>
          </w:tcPr>
          <w:p w14:paraId="434302BE" w14:textId="77777777" w:rsidR="00AD62B5" w:rsidRPr="00AA103F" w:rsidRDefault="00AD62B5" w:rsidP="00AD62B5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9.</w:t>
            </w:r>
          </w:p>
        </w:tc>
        <w:tc>
          <w:tcPr>
            <w:tcW w:w="4712" w:type="dxa"/>
          </w:tcPr>
          <w:p w14:paraId="7CCD0B96" w14:textId="77777777" w:rsidR="00AD62B5" w:rsidRPr="00AA103F" w:rsidRDefault="00AD62B5" w:rsidP="00AD62B5">
            <w:pPr>
              <w:pStyle w:val="CommentSubject1"/>
              <w:spacing w:after="6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Порядок (периодичность) уплаты процентов</w:t>
            </w:r>
          </w:p>
        </w:tc>
        <w:tc>
          <w:tcPr>
            <w:tcW w:w="4502" w:type="dxa"/>
          </w:tcPr>
          <w:p w14:paraId="61426E27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В конце срока/ Ежемесячно</w:t>
            </w:r>
          </w:p>
        </w:tc>
      </w:tr>
      <w:tr w:rsidR="00AD62B5" w:rsidRPr="00AA103F" w14:paraId="1B5DEE93" w14:textId="77777777" w:rsidTr="00340B47">
        <w:tc>
          <w:tcPr>
            <w:tcW w:w="675" w:type="dxa"/>
          </w:tcPr>
          <w:p w14:paraId="3653B057" w14:textId="77777777" w:rsidR="00AD62B5" w:rsidRPr="00AA103F" w:rsidRDefault="00AD62B5" w:rsidP="00AD62B5">
            <w:pPr>
              <w:pStyle w:val="CommentSubject1"/>
              <w:spacing w:after="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10.</w:t>
            </w:r>
          </w:p>
        </w:tc>
        <w:tc>
          <w:tcPr>
            <w:tcW w:w="4712" w:type="dxa"/>
          </w:tcPr>
          <w:p w14:paraId="43A0D6BE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bCs/>
                <w:sz w:val="22"/>
                <w:szCs w:val="22"/>
                <w:lang w:eastAsia="en-US"/>
              </w:rPr>
              <w:t>Дата размещения Депозита</w:t>
            </w:r>
          </w:p>
        </w:tc>
        <w:tc>
          <w:tcPr>
            <w:tcW w:w="4502" w:type="dxa"/>
          </w:tcPr>
          <w:p w14:paraId="0C5B0866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День (цифрами), месяц (прописью), год (цифрами)</w:t>
            </w:r>
          </w:p>
        </w:tc>
      </w:tr>
      <w:tr w:rsidR="00AD62B5" w:rsidRPr="00AA103F" w14:paraId="4C22350B" w14:textId="77777777" w:rsidTr="00340B47">
        <w:tc>
          <w:tcPr>
            <w:tcW w:w="675" w:type="dxa"/>
          </w:tcPr>
          <w:p w14:paraId="7D9635BF" w14:textId="77777777" w:rsidR="00AD62B5" w:rsidRPr="00AA103F" w:rsidRDefault="00AD62B5" w:rsidP="00AD62B5">
            <w:pPr>
              <w:pStyle w:val="CommentSubject1"/>
              <w:spacing w:after="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103F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12" w:type="dxa"/>
          </w:tcPr>
          <w:p w14:paraId="0698D102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Срок депозита (в днях)</w:t>
            </w:r>
          </w:p>
        </w:tc>
        <w:tc>
          <w:tcPr>
            <w:tcW w:w="4502" w:type="dxa"/>
          </w:tcPr>
          <w:p w14:paraId="2F96ED81" w14:textId="77777777" w:rsidR="00AD62B5" w:rsidRPr="00AA103F" w:rsidRDefault="00AD62B5" w:rsidP="00AD62B5">
            <w:pPr>
              <w:pStyle w:val="ListArabic4"/>
              <w:widowControl w:val="0"/>
              <w:tabs>
                <w:tab w:val="clear" w:pos="86"/>
              </w:tabs>
              <w:spacing w:after="60" w:line="240" w:lineRule="auto"/>
              <w:rPr>
                <w:szCs w:val="22"/>
                <w:lang w:val="ru-RU"/>
              </w:rPr>
            </w:pPr>
            <w:r w:rsidRPr="00AA103F">
              <w:rPr>
                <w:szCs w:val="22"/>
                <w:lang w:val="ru-RU" w:eastAsia="ru-RU"/>
              </w:rPr>
              <w:t>Количество дней (цифрами и прописью).</w:t>
            </w:r>
          </w:p>
        </w:tc>
      </w:tr>
      <w:tr w:rsidR="00AD62B5" w:rsidRPr="00AA103F" w14:paraId="6EC9221A" w14:textId="77777777" w:rsidTr="00340B47">
        <w:tc>
          <w:tcPr>
            <w:tcW w:w="675" w:type="dxa"/>
          </w:tcPr>
          <w:p w14:paraId="5759D643" w14:textId="77777777" w:rsidR="00AD62B5" w:rsidRPr="00AA103F" w:rsidRDefault="00AD62B5" w:rsidP="00D22F94">
            <w:pPr>
              <w:spacing w:after="60"/>
              <w:jc w:val="center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1</w:t>
            </w:r>
            <w:r w:rsidR="00D22F94">
              <w:rPr>
                <w:sz w:val="22"/>
                <w:szCs w:val="22"/>
              </w:rPr>
              <w:t>2</w:t>
            </w:r>
            <w:r w:rsidRPr="00AA103F">
              <w:rPr>
                <w:sz w:val="22"/>
                <w:szCs w:val="22"/>
              </w:rPr>
              <w:t>.</w:t>
            </w:r>
          </w:p>
        </w:tc>
        <w:tc>
          <w:tcPr>
            <w:tcW w:w="4712" w:type="dxa"/>
          </w:tcPr>
          <w:p w14:paraId="2C7DBE6E" w14:textId="77777777" w:rsidR="00AD62B5" w:rsidRPr="00AA103F" w:rsidRDefault="00AD62B5" w:rsidP="00AD62B5">
            <w:pPr>
              <w:spacing w:after="60"/>
              <w:jc w:val="both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Платежные инструкции для возврата Депозита и начисленных процентов (</w:t>
            </w:r>
            <w:r w:rsidRPr="00AA103F">
              <w:rPr>
                <w:i/>
                <w:sz w:val="22"/>
                <w:szCs w:val="22"/>
              </w:rPr>
              <w:t>заполняются Вкладчиком</w:t>
            </w:r>
            <w:r w:rsidRPr="00AA103F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14:paraId="6EFF3FA0" w14:textId="77777777" w:rsidR="00AD62B5" w:rsidRPr="00AA103F" w:rsidRDefault="00AD62B5" w:rsidP="00AD62B5">
            <w:pPr>
              <w:spacing w:after="60"/>
              <w:jc w:val="both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sym w:font="Symbol" w:char="F07F"/>
            </w:r>
            <w:r w:rsidRPr="00AA103F">
              <w:rPr>
                <w:sz w:val="22"/>
                <w:szCs w:val="22"/>
              </w:rPr>
              <w:t xml:space="preserve"> настоящим прошу Банк осуществить возврат суммы Депозита и/или начисленных процентов по следующим реквизитам (указываются банковские реквизиты):</w:t>
            </w:r>
          </w:p>
          <w:p w14:paraId="5138C9C5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___________________________________</w:t>
            </w:r>
          </w:p>
          <w:p w14:paraId="0AA17318" w14:textId="77777777" w:rsidR="00AD62B5" w:rsidRPr="00AA103F" w:rsidRDefault="00AD62B5" w:rsidP="00AD62B5">
            <w:pPr>
              <w:spacing w:after="60"/>
              <w:rPr>
                <w:sz w:val="22"/>
                <w:szCs w:val="22"/>
              </w:rPr>
            </w:pPr>
            <w:r w:rsidRPr="00AA103F">
              <w:rPr>
                <w:sz w:val="22"/>
                <w:szCs w:val="22"/>
              </w:rPr>
              <w:t>___________________________________</w:t>
            </w:r>
          </w:p>
        </w:tc>
      </w:tr>
    </w:tbl>
    <w:p w14:paraId="352E3D1A" w14:textId="77777777" w:rsidR="00924688" w:rsidRDefault="00924688" w:rsidP="00924688">
      <w:pPr>
        <w:outlineLvl w:val="1"/>
      </w:pPr>
    </w:p>
    <w:p w14:paraId="49EAD973" w14:textId="77777777" w:rsidR="00924688" w:rsidRPr="00924688" w:rsidRDefault="00924688" w:rsidP="00924688">
      <w:pPr>
        <w:jc w:val="both"/>
        <w:outlineLvl w:val="1"/>
        <w:rPr>
          <w:sz w:val="22"/>
          <w:szCs w:val="22"/>
        </w:rPr>
      </w:pPr>
      <w:r w:rsidRPr="00924688">
        <w:rPr>
          <w:sz w:val="22"/>
          <w:szCs w:val="22"/>
        </w:rPr>
        <w:t xml:space="preserve">Настоящим Вкладчик подтверждает, что ознакомлен с Соглашением (и приложениями к нему), включая порядок пролонгации Депозита, а также с Условиями привлечения депозитов и с Тарифами, действующими на момент пролонгации и размещенными на официальном сайте Банка в сети интернет по адресу: </w:t>
      </w:r>
      <w:hyperlink r:id="rId12" w:history="1">
        <w:r w:rsidRPr="002F5FB1">
          <w:rPr>
            <w:rStyle w:val="af3"/>
            <w:color w:val="auto"/>
            <w:sz w:val="22"/>
            <w:szCs w:val="22"/>
            <w:u w:val="none"/>
          </w:rPr>
          <w:t>www.gaztransbank.ru</w:t>
        </w:r>
      </w:hyperlink>
    </w:p>
    <w:p w14:paraId="51A4E3CC" w14:textId="77777777" w:rsidR="00924688" w:rsidRDefault="00924688" w:rsidP="00924688">
      <w:pPr>
        <w:outlineLvl w:val="1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283"/>
        <w:gridCol w:w="2126"/>
        <w:gridCol w:w="284"/>
        <w:gridCol w:w="1701"/>
      </w:tblGrid>
      <w:tr w:rsidR="00F37FA5" w:rsidRPr="00726D3C" w14:paraId="711B048F" w14:textId="77777777" w:rsidTr="00D91922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3ECD7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  <w:p w14:paraId="2061C4E1" w14:textId="77777777" w:rsidR="00F37FA5" w:rsidRDefault="00F37FA5" w:rsidP="00D91922">
            <w:pPr>
              <w:ind w:firstLine="59"/>
              <w:rPr>
                <w:sz w:val="20"/>
                <w:szCs w:val="20"/>
              </w:rPr>
            </w:pPr>
            <w:r w:rsidRPr="00132EEB">
              <w:rPr>
                <w:sz w:val="20"/>
                <w:szCs w:val="20"/>
              </w:rPr>
              <w:t>Подпись Вкладчика (Уполномоченного лица Вкладчика):</w:t>
            </w:r>
          </w:p>
          <w:p w14:paraId="61CABE3C" w14:textId="77777777" w:rsidR="00F37FA5" w:rsidRPr="00132EEB" w:rsidRDefault="00F37FA5" w:rsidP="00D91922">
            <w:pPr>
              <w:ind w:firstLine="5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0DD1D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5F68CA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44039F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F4BB65D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F230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</w:tr>
      <w:tr w:rsidR="00F37FA5" w:rsidRPr="00726D3C" w14:paraId="0950049C" w14:textId="77777777" w:rsidTr="00D91922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ADC29" w14:textId="77777777" w:rsidR="00F37FA5" w:rsidRPr="00132EEB" w:rsidRDefault="00F37FA5" w:rsidP="00D91922">
            <w:pPr>
              <w:rPr>
                <w:sz w:val="20"/>
                <w:szCs w:val="20"/>
              </w:rPr>
            </w:pPr>
            <w:r w:rsidRPr="00132EEB">
              <w:rPr>
                <w:bCs/>
                <w:sz w:val="20"/>
                <w:szCs w:val="20"/>
              </w:rPr>
              <w:t>М.П.</w:t>
            </w:r>
            <w:r w:rsidRPr="00132EEB">
              <w:rPr>
                <w:b/>
                <w:bCs/>
                <w:sz w:val="20"/>
                <w:szCs w:val="20"/>
              </w:rPr>
              <w:t xml:space="preserve"> </w:t>
            </w:r>
            <w:r w:rsidRPr="00132EEB">
              <w:rPr>
                <w:sz w:val="20"/>
                <w:szCs w:val="20"/>
              </w:rPr>
              <w:t>Вкладчика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CCE43" w14:textId="77777777" w:rsidR="00F37FA5" w:rsidRPr="00132EEB" w:rsidRDefault="00F37FA5" w:rsidP="00D91922">
            <w:pPr>
              <w:ind w:hanging="3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32EEB">
              <w:rPr>
                <w:i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7F1B11D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247807" w14:textId="77777777" w:rsidR="00F37FA5" w:rsidRDefault="00F37FA5" w:rsidP="00D91922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81DA438" w14:textId="77777777" w:rsidR="00F37FA5" w:rsidRDefault="00F37FA5" w:rsidP="00D91922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E5F8" w14:textId="77777777" w:rsidR="00F37FA5" w:rsidRPr="00132EEB" w:rsidRDefault="00F37FA5" w:rsidP="00D91922">
            <w:pPr>
              <w:jc w:val="center"/>
              <w:rPr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vertAlign w:val="superscript"/>
              </w:rPr>
              <w:t>(д</w:t>
            </w:r>
            <w:r w:rsidRPr="00132EEB">
              <w:rPr>
                <w:i/>
                <w:sz w:val="20"/>
                <w:szCs w:val="20"/>
                <w:vertAlign w:val="superscript"/>
              </w:rPr>
              <w:t>ата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5DCD79E9" w14:textId="77777777" w:rsidR="00F37FA5" w:rsidRPr="00132EEB" w:rsidRDefault="00F37FA5" w:rsidP="00F37FA5">
      <w:pPr>
        <w:pStyle w:val="a3"/>
        <w:rPr>
          <w:rFonts w:ascii="Calibri" w:hAnsi="Calibri" w:cs="Calibri"/>
        </w:rPr>
      </w:pPr>
    </w:p>
    <w:p w14:paraId="2ECAC40D" w14:textId="77777777" w:rsidR="00F37FA5" w:rsidRDefault="00F37FA5" w:rsidP="00F37FA5">
      <w:pPr>
        <w:pStyle w:val="a3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283"/>
        <w:gridCol w:w="2126"/>
        <w:gridCol w:w="284"/>
        <w:gridCol w:w="1701"/>
      </w:tblGrid>
      <w:tr w:rsidR="00F37FA5" w:rsidRPr="007B759E" w14:paraId="332FD8E9" w14:textId="77777777" w:rsidTr="00D91922">
        <w:trPr>
          <w:trHeight w:val="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FE97C" w14:textId="77777777" w:rsidR="00F37FA5" w:rsidRPr="007B759E" w:rsidRDefault="00F37FA5" w:rsidP="00D91922">
            <w:pPr>
              <w:rPr>
                <w:sz w:val="20"/>
                <w:szCs w:val="20"/>
              </w:rPr>
            </w:pPr>
          </w:p>
          <w:p w14:paraId="4A3D0DD1" w14:textId="77777777" w:rsidR="00F37FA5" w:rsidRDefault="00F37FA5" w:rsidP="00D91922">
            <w:pPr>
              <w:ind w:firstLine="59"/>
              <w:rPr>
                <w:sz w:val="20"/>
                <w:szCs w:val="20"/>
              </w:rPr>
            </w:pPr>
            <w:r w:rsidRPr="007B759E">
              <w:rPr>
                <w:sz w:val="20"/>
                <w:szCs w:val="20"/>
              </w:rPr>
              <w:t xml:space="preserve">Уполномоченное лицо Банка </w:t>
            </w:r>
          </w:p>
          <w:p w14:paraId="2347E79D" w14:textId="77777777" w:rsidR="00F37FA5" w:rsidRPr="007B759E" w:rsidRDefault="00F37FA5" w:rsidP="00D91922">
            <w:pPr>
              <w:ind w:firstLine="5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D3FF7" w14:textId="77777777" w:rsidR="00F37FA5" w:rsidRPr="007B759E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DDB969B" w14:textId="77777777" w:rsidR="00F37FA5" w:rsidRPr="007B759E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2DBB22" w14:textId="77777777" w:rsidR="00F37FA5" w:rsidRPr="007B759E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70E6E3" w14:textId="77777777" w:rsidR="00F37FA5" w:rsidRPr="007B759E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5CB8" w14:textId="77777777" w:rsidR="00F37FA5" w:rsidRPr="007B759E" w:rsidRDefault="00F37FA5" w:rsidP="00D91922">
            <w:pPr>
              <w:rPr>
                <w:sz w:val="20"/>
                <w:szCs w:val="20"/>
              </w:rPr>
            </w:pPr>
          </w:p>
        </w:tc>
      </w:tr>
      <w:tr w:rsidR="00F37FA5" w:rsidRPr="00132EEB" w14:paraId="1069FB89" w14:textId="77777777" w:rsidTr="00D91922">
        <w:trPr>
          <w:trHeight w:val="28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122DC" w14:textId="77777777" w:rsidR="00F37FA5" w:rsidRPr="00132EEB" w:rsidRDefault="00F37FA5" w:rsidP="00D91922">
            <w:pPr>
              <w:rPr>
                <w:sz w:val="20"/>
                <w:szCs w:val="20"/>
              </w:rPr>
            </w:pPr>
            <w:r w:rsidRPr="00132EEB">
              <w:rPr>
                <w:bCs/>
                <w:sz w:val="20"/>
                <w:szCs w:val="20"/>
              </w:rPr>
              <w:t>М.П.</w:t>
            </w:r>
            <w:r w:rsidRPr="00132E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31EF3" w14:textId="77777777" w:rsidR="00F37FA5" w:rsidRPr="00132EEB" w:rsidRDefault="00F37FA5" w:rsidP="00D91922">
            <w:pPr>
              <w:ind w:hanging="3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132EEB">
              <w:rPr>
                <w:i/>
                <w:i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871FA1" w14:textId="77777777" w:rsidR="00F37FA5" w:rsidRPr="00132EEB" w:rsidRDefault="00F37FA5" w:rsidP="00D919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D524AE" w14:textId="77777777" w:rsidR="00F37FA5" w:rsidRDefault="00F37FA5" w:rsidP="00D91922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(ФИО)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ECDBBC" w14:textId="77777777" w:rsidR="00F37FA5" w:rsidRDefault="00F37FA5" w:rsidP="00D91922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1CE" w14:textId="77777777" w:rsidR="00F37FA5" w:rsidRPr="00132EEB" w:rsidRDefault="00F37FA5" w:rsidP="00D91922">
            <w:pPr>
              <w:jc w:val="center"/>
              <w:rPr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vertAlign w:val="superscript"/>
              </w:rPr>
              <w:t>(д</w:t>
            </w:r>
            <w:r w:rsidRPr="00132EEB">
              <w:rPr>
                <w:i/>
                <w:sz w:val="20"/>
                <w:szCs w:val="20"/>
                <w:vertAlign w:val="superscript"/>
              </w:rPr>
              <w:t>ата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4CE363E0" w14:textId="77777777" w:rsidR="005C2224" w:rsidRPr="0059716E" w:rsidRDefault="005C2224" w:rsidP="00F37FA5">
      <w:pPr>
        <w:pStyle w:val="a3"/>
        <w:keepNext/>
        <w:widowControl w:val="0"/>
        <w:tabs>
          <w:tab w:val="left" w:pos="5387"/>
          <w:tab w:val="left" w:pos="5670"/>
        </w:tabs>
      </w:pPr>
    </w:p>
    <w:sectPr w:rsidR="005C2224" w:rsidRPr="0059716E" w:rsidSect="007E100B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DB794" w14:textId="77777777" w:rsidR="005E625F" w:rsidRDefault="005E625F">
      <w:r>
        <w:separator/>
      </w:r>
    </w:p>
  </w:endnote>
  <w:endnote w:type="continuationSeparator" w:id="0">
    <w:p w14:paraId="56C53FA9" w14:textId="77777777" w:rsidR="005E625F" w:rsidRDefault="005E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B132E" w14:textId="77777777" w:rsidR="005E625F" w:rsidRDefault="005E625F">
      <w:r>
        <w:separator/>
      </w:r>
    </w:p>
  </w:footnote>
  <w:footnote w:type="continuationSeparator" w:id="0">
    <w:p w14:paraId="4F8151AD" w14:textId="77777777" w:rsidR="005E625F" w:rsidRDefault="005E625F">
      <w:r>
        <w:continuationSeparator/>
      </w:r>
    </w:p>
  </w:footnote>
  <w:footnote w:id="1">
    <w:p w14:paraId="754C1105" w14:textId="77777777" w:rsidR="006E0C28" w:rsidRDefault="006E0C28" w:rsidP="00512572">
      <w:pPr>
        <w:pStyle w:val="a9"/>
        <w:ind w:left="-567" w:firstLine="567"/>
        <w:jc w:val="both"/>
      </w:pPr>
      <w:r>
        <w:rPr>
          <w:rStyle w:val="ab"/>
        </w:rPr>
        <w:footnoteRef/>
      </w:r>
      <w:r>
        <w:t xml:space="preserve"> </w:t>
      </w:r>
      <w:r w:rsidRPr="00F01C5F">
        <w:rPr>
          <w:sz w:val="16"/>
          <w:szCs w:val="16"/>
        </w:rPr>
        <w:t>В случае передачи Заявления о присоединении к Соглашению в Банк на бумажном носителе, если</w:t>
      </w:r>
      <w:r w:rsidRPr="004353D7">
        <w:rPr>
          <w:sz w:val="16"/>
        </w:rPr>
        <w:t xml:space="preserve"> сведения не вмещаются на одном листе, Заявление</w:t>
      </w:r>
      <w:r w:rsidRPr="00F01C5F">
        <w:rPr>
          <w:sz w:val="16"/>
          <w:szCs w:val="16"/>
        </w:rPr>
        <w:t xml:space="preserve"> о присоединении к Соглашению</w:t>
      </w:r>
      <w:r w:rsidRPr="004353D7">
        <w:rPr>
          <w:sz w:val="16"/>
        </w:rPr>
        <w:t xml:space="preserve"> может быть оформлено на обеих сторонах одного листа или на нескольких листах. В случае оформления на нескольких листах, листы Заявления </w:t>
      </w:r>
      <w:r w:rsidRPr="00F01C5F">
        <w:rPr>
          <w:sz w:val="16"/>
          <w:szCs w:val="16"/>
        </w:rPr>
        <w:t xml:space="preserve">о присоединении к Соглашению </w:t>
      </w:r>
      <w:r w:rsidRPr="004353D7">
        <w:rPr>
          <w:sz w:val="16"/>
        </w:rPr>
        <w:t xml:space="preserve">нумеруются, сшиваются, после чего на оборотной стороне последнего листа Заявления </w:t>
      </w:r>
      <w:r w:rsidRPr="00F01C5F">
        <w:rPr>
          <w:sz w:val="16"/>
          <w:szCs w:val="16"/>
        </w:rPr>
        <w:t xml:space="preserve">о присоединении к Соглашению </w:t>
      </w:r>
      <w:r w:rsidRPr="004353D7">
        <w:rPr>
          <w:sz w:val="16"/>
        </w:rPr>
        <w:t xml:space="preserve">проставляются печать </w:t>
      </w:r>
      <w:r w:rsidRPr="00F01C5F">
        <w:rPr>
          <w:sz w:val="16"/>
          <w:szCs w:val="16"/>
        </w:rPr>
        <w:t>Вкладчика</w:t>
      </w:r>
      <w:r w:rsidRPr="004353D7">
        <w:rPr>
          <w:sz w:val="16"/>
        </w:rPr>
        <w:t>, и собственноручная подпись лица</w:t>
      </w:r>
      <w:r w:rsidRPr="00F01C5F">
        <w:rPr>
          <w:sz w:val="16"/>
          <w:szCs w:val="16"/>
        </w:rPr>
        <w:t>,</w:t>
      </w:r>
      <w:r w:rsidRPr="004353D7">
        <w:rPr>
          <w:sz w:val="16"/>
        </w:rPr>
        <w:t xml:space="preserve"> подписавшего Заявление</w:t>
      </w:r>
      <w:r w:rsidRPr="00F01C5F">
        <w:rPr>
          <w:sz w:val="16"/>
          <w:szCs w:val="16"/>
        </w:rPr>
        <w:t xml:space="preserve"> о присоединении к Соглашению</w:t>
      </w:r>
      <w:r w:rsidRPr="004353D7">
        <w:rPr>
          <w:sz w:val="16"/>
        </w:rPr>
        <w:t>, с указанием количества пронумерованных и сшитых листов Заявления</w:t>
      </w:r>
      <w:r w:rsidRPr="00F01C5F">
        <w:rPr>
          <w:sz w:val="16"/>
          <w:szCs w:val="16"/>
        </w:rPr>
        <w:t xml:space="preserve"> о присоединении к Соглашению</w:t>
      </w:r>
      <w:r w:rsidRPr="004353D7">
        <w:rPr>
          <w:sz w:val="16"/>
        </w:rPr>
        <w:t>.</w:t>
      </w:r>
    </w:p>
  </w:footnote>
  <w:footnote w:id="2">
    <w:p w14:paraId="0235D545" w14:textId="77777777" w:rsidR="006E0C28" w:rsidRPr="00765EE5" w:rsidRDefault="006E0C28" w:rsidP="00654D50">
      <w:pPr>
        <w:pStyle w:val="a9"/>
        <w:jc w:val="both"/>
        <w:rPr>
          <w:sz w:val="18"/>
          <w:szCs w:val="18"/>
        </w:rPr>
      </w:pPr>
      <w:r w:rsidRPr="00654D50">
        <w:rPr>
          <w:rStyle w:val="ab"/>
          <w:sz w:val="18"/>
          <w:szCs w:val="18"/>
        </w:rPr>
        <w:footnoteRef/>
      </w:r>
      <w:r w:rsidRPr="00654D50">
        <w:rPr>
          <w:sz w:val="18"/>
          <w:szCs w:val="18"/>
        </w:rPr>
        <w:t xml:space="preserve"> </w:t>
      </w:r>
      <w:r w:rsidRPr="00765EE5">
        <w:rPr>
          <w:sz w:val="18"/>
          <w:szCs w:val="18"/>
        </w:rPr>
        <w:t>При направлении Заявления о присоединении к Соглашению в Банк с использованием Системы «Клиент-банк», подписи Уполномоченных лиц и печать Вкладчика не требуются.</w:t>
      </w:r>
    </w:p>
  </w:footnote>
  <w:footnote w:id="3">
    <w:p w14:paraId="664373A2" w14:textId="77777777" w:rsidR="006E0C28" w:rsidRPr="007E78FD" w:rsidRDefault="006E0C28" w:rsidP="00210612">
      <w:pPr>
        <w:pStyle w:val="a9"/>
        <w:rPr>
          <w:sz w:val="18"/>
          <w:szCs w:val="18"/>
        </w:rPr>
      </w:pPr>
      <w:r w:rsidRPr="007E78FD">
        <w:rPr>
          <w:rStyle w:val="ab"/>
          <w:sz w:val="18"/>
          <w:szCs w:val="18"/>
        </w:rPr>
        <w:footnoteRef/>
      </w:r>
      <w:r w:rsidRPr="007E78FD">
        <w:rPr>
          <w:sz w:val="18"/>
          <w:szCs w:val="18"/>
        </w:rPr>
        <w:t xml:space="preserve"> Дата может отличаться от даты принятия Заявления о присоединении к Соглашению Банком.</w:t>
      </w:r>
    </w:p>
  </w:footnote>
  <w:footnote w:id="4">
    <w:p w14:paraId="44B7F734" w14:textId="77777777" w:rsidR="006E0C28" w:rsidRPr="00132EEB" w:rsidRDefault="006E0C28" w:rsidP="00132EEB">
      <w:pPr>
        <w:pStyle w:val="a9"/>
        <w:jc w:val="both"/>
        <w:rPr>
          <w:sz w:val="18"/>
          <w:szCs w:val="18"/>
        </w:rPr>
      </w:pPr>
      <w:r w:rsidRPr="00132EEB">
        <w:rPr>
          <w:rStyle w:val="ab"/>
          <w:sz w:val="18"/>
          <w:szCs w:val="18"/>
        </w:rPr>
        <w:footnoteRef/>
      </w:r>
      <w:r w:rsidRPr="00132EEB">
        <w:rPr>
          <w:sz w:val="18"/>
          <w:szCs w:val="18"/>
        </w:rPr>
        <w:t xml:space="preserve"> В случае передачи Подтверждения в Банк на бумажном носителе, если сведения не вмещаются на одном листе, Подтверждение может быть оформлено на обеих сторонах одного листа или на нескольких листах. В случае оформления на нескольких листах, листы Подтверждения нумеруются, сшиваются, после чего на оборотной стороне последнего листа Подтверждения проставляются печать Вкладчика, и собственноручная подпись лица, подписавшего Подтверждение, с указанием количества пронумерованных и сшитых листов Подтверждения.</w:t>
      </w:r>
    </w:p>
  </w:footnote>
  <w:footnote w:id="5">
    <w:p w14:paraId="51928DED" w14:textId="77777777" w:rsidR="001975EA" w:rsidRPr="00AE2F24" w:rsidRDefault="001975EA" w:rsidP="001975EA">
      <w:pPr>
        <w:tabs>
          <w:tab w:val="left" w:pos="993"/>
        </w:tabs>
        <w:jc w:val="both"/>
        <w:rPr>
          <w:color w:val="000000"/>
          <w:sz w:val="18"/>
          <w:szCs w:val="18"/>
        </w:rPr>
      </w:pPr>
      <w:r w:rsidRPr="00AE2F24">
        <w:rPr>
          <w:rStyle w:val="ab"/>
          <w:sz w:val="18"/>
          <w:szCs w:val="18"/>
        </w:rPr>
        <w:footnoteRef/>
      </w:r>
      <w:r w:rsidRPr="00AE2F24">
        <w:rPr>
          <w:sz w:val="18"/>
          <w:szCs w:val="18"/>
        </w:rPr>
        <w:t xml:space="preserve"> </w:t>
      </w:r>
      <w:r w:rsidRPr="00AE2F24">
        <w:rPr>
          <w:color w:val="000000"/>
          <w:sz w:val="18"/>
          <w:szCs w:val="18"/>
        </w:rPr>
        <w:t xml:space="preserve">При досрочном расторжении Договора сумма депозита и проценты должны быть возвращены </w:t>
      </w:r>
      <w:r>
        <w:rPr>
          <w:color w:val="000000"/>
          <w:sz w:val="18"/>
          <w:szCs w:val="18"/>
        </w:rPr>
        <w:t>Вкладчик</w:t>
      </w:r>
      <w:r w:rsidRPr="00AE2F24">
        <w:rPr>
          <w:color w:val="000000"/>
          <w:sz w:val="18"/>
          <w:szCs w:val="18"/>
        </w:rPr>
        <w:t xml:space="preserve">у в срок не более 5 (Пяти) рабочих дней с даты предъявления требования </w:t>
      </w:r>
      <w:r>
        <w:rPr>
          <w:color w:val="000000"/>
          <w:sz w:val="18"/>
          <w:szCs w:val="18"/>
        </w:rPr>
        <w:t>Вкладчик</w:t>
      </w:r>
      <w:r w:rsidRPr="00AE2F24">
        <w:rPr>
          <w:color w:val="000000"/>
          <w:sz w:val="18"/>
          <w:szCs w:val="18"/>
        </w:rPr>
        <w:t xml:space="preserve">ом. Основанием для досрочного возврата Депозита является письменное заявление </w:t>
      </w:r>
      <w:r>
        <w:rPr>
          <w:color w:val="000000"/>
          <w:sz w:val="18"/>
          <w:szCs w:val="18"/>
        </w:rPr>
        <w:t>Вкладчик</w:t>
      </w:r>
      <w:r w:rsidRPr="00AE2F24">
        <w:rPr>
          <w:color w:val="000000"/>
          <w:sz w:val="18"/>
          <w:szCs w:val="18"/>
        </w:rPr>
        <w:t>а.</w:t>
      </w:r>
    </w:p>
    <w:p w14:paraId="7E5BA000" w14:textId="77777777" w:rsidR="001975EA" w:rsidRDefault="001975EA" w:rsidP="001975EA">
      <w:pPr>
        <w:pStyle w:val="a9"/>
      </w:pPr>
    </w:p>
  </w:footnote>
  <w:footnote w:id="6">
    <w:p w14:paraId="60935F34" w14:textId="77777777" w:rsidR="006E0C28" w:rsidRPr="003F3D72" w:rsidRDefault="006E0C28" w:rsidP="003F3D72">
      <w:pPr>
        <w:jc w:val="both"/>
        <w:rPr>
          <w:sz w:val="18"/>
          <w:szCs w:val="18"/>
        </w:rPr>
      </w:pPr>
      <w:r w:rsidRPr="003F3D72">
        <w:rPr>
          <w:rStyle w:val="ab"/>
          <w:sz w:val="18"/>
          <w:szCs w:val="18"/>
        </w:rPr>
        <w:footnoteRef/>
      </w:r>
      <w:r w:rsidRPr="003F3D72">
        <w:rPr>
          <w:sz w:val="18"/>
          <w:szCs w:val="18"/>
        </w:rPr>
        <w:t xml:space="preserve"> Доверенность оформляется на бланке организации на каждого уполномоченного сотрудника.</w:t>
      </w:r>
      <w:r>
        <w:rPr>
          <w:sz w:val="18"/>
          <w:szCs w:val="18"/>
        </w:rPr>
        <w:t xml:space="preserve"> </w:t>
      </w:r>
    </w:p>
    <w:p w14:paraId="10B83B84" w14:textId="77777777" w:rsidR="006E0C28" w:rsidRDefault="006E0C28">
      <w:pPr>
        <w:pStyle w:val="a9"/>
      </w:pPr>
    </w:p>
  </w:footnote>
  <w:footnote w:id="7">
    <w:p w14:paraId="06CFE078" w14:textId="77777777" w:rsidR="006E0C28" w:rsidRPr="00DD3497" w:rsidRDefault="006E0C28" w:rsidP="00DD3497">
      <w:pPr>
        <w:pStyle w:val="a9"/>
        <w:rPr>
          <w:sz w:val="18"/>
          <w:szCs w:val="18"/>
        </w:rPr>
      </w:pPr>
      <w:r w:rsidRPr="00DD3497">
        <w:rPr>
          <w:rStyle w:val="ab"/>
          <w:sz w:val="18"/>
          <w:szCs w:val="18"/>
        </w:rPr>
        <w:footnoteRef/>
      </w:r>
      <w:r w:rsidRPr="00DD3497">
        <w:rPr>
          <w:sz w:val="18"/>
          <w:szCs w:val="18"/>
        </w:rPr>
        <w:t xml:space="preserve"> Указывается один из вариантов.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99F4" w14:textId="7D3C5503" w:rsidR="006E0C28" w:rsidRDefault="006E0C2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866E80">
      <w:rPr>
        <w:noProof/>
      </w:rPr>
      <w:t>21</w:t>
    </w:r>
    <w:r>
      <w:fldChar w:fldCharType="end"/>
    </w:r>
  </w:p>
  <w:p w14:paraId="12850567" w14:textId="77777777" w:rsidR="006E0C28" w:rsidRDefault="006E0C2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177A02"/>
    <w:multiLevelType w:val="multilevel"/>
    <w:tmpl w:val="D4F8D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2E53DB"/>
    <w:multiLevelType w:val="multilevel"/>
    <w:tmpl w:val="8CE4A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2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3" w15:restartNumberingAfterBreak="0">
    <w:nsid w:val="09512742"/>
    <w:multiLevelType w:val="multilevel"/>
    <w:tmpl w:val="7B2E02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691646B"/>
    <w:multiLevelType w:val="hybridMultilevel"/>
    <w:tmpl w:val="0CFEE2F8"/>
    <w:lvl w:ilvl="0" w:tplc="126C0E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906C98"/>
    <w:multiLevelType w:val="multilevel"/>
    <w:tmpl w:val="82580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5131D0"/>
    <w:multiLevelType w:val="hybridMultilevel"/>
    <w:tmpl w:val="BA0290D2"/>
    <w:lvl w:ilvl="0" w:tplc="40489E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C0069B"/>
    <w:multiLevelType w:val="hybridMultilevel"/>
    <w:tmpl w:val="F45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030FF"/>
    <w:multiLevelType w:val="hybridMultilevel"/>
    <w:tmpl w:val="DCC644E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2EAA71E8"/>
    <w:multiLevelType w:val="multilevel"/>
    <w:tmpl w:val="423ED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1201B"/>
    <w:multiLevelType w:val="hybridMultilevel"/>
    <w:tmpl w:val="B63455D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5F283A"/>
    <w:multiLevelType w:val="hybridMultilevel"/>
    <w:tmpl w:val="9E48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185"/>
    <w:multiLevelType w:val="multilevel"/>
    <w:tmpl w:val="266684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3855454B"/>
    <w:multiLevelType w:val="hybridMultilevel"/>
    <w:tmpl w:val="1A4E6E04"/>
    <w:lvl w:ilvl="0" w:tplc="EA76628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47251"/>
    <w:multiLevelType w:val="hybridMultilevel"/>
    <w:tmpl w:val="13A4EF44"/>
    <w:lvl w:ilvl="0" w:tplc="70CCB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043DD5"/>
    <w:multiLevelType w:val="hybridMultilevel"/>
    <w:tmpl w:val="B0F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36169"/>
    <w:multiLevelType w:val="multilevel"/>
    <w:tmpl w:val="DF1489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41801DC1"/>
    <w:multiLevelType w:val="multilevel"/>
    <w:tmpl w:val="21C4D1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42B14279"/>
    <w:multiLevelType w:val="multilevel"/>
    <w:tmpl w:val="4B24FBC0"/>
    <w:lvl w:ilvl="0">
      <w:numFmt w:val="none"/>
      <w:pStyle w:val="ListLegal1"/>
      <w:lvlText w:val=""/>
      <w:lvlJc w:val="left"/>
      <w:pPr>
        <w:tabs>
          <w:tab w:val="num" w:pos="360"/>
        </w:tabs>
      </w:pPr>
    </w:lvl>
    <w:lvl w:ilvl="1">
      <w:start w:val="1"/>
      <w:numFmt w:val="upperRoman"/>
      <w:pStyle w:val="ListLegal2"/>
      <w:isLgl/>
      <w:lvlText w:val="Часть %2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ListLegal3"/>
      <w:isLgl/>
      <w:lvlText w:val="(%3)"/>
      <w:lvlJc w:val="left"/>
      <w:pPr>
        <w:tabs>
          <w:tab w:val="num" w:pos="1418"/>
        </w:tabs>
        <w:ind w:left="1418" w:hanging="794"/>
      </w:pPr>
      <w:rPr>
        <w:b w:val="0"/>
        <w:i w:val="0"/>
        <w:sz w:val="20"/>
      </w:rPr>
    </w:lvl>
    <w:lvl w:ilvl="3">
      <w:start w:val="1"/>
      <w:numFmt w:val="decimal"/>
      <w:pStyle w:val="ListLegal4"/>
      <w:isLgl/>
      <w:lvlText w:val="%4.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Annex %9"/>
      <w:lvlJc w:val="left"/>
      <w:pPr>
        <w:tabs>
          <w:tab w:val="num" w:pos="108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9" w15:restartNumberingAfterBreak="0">
    <w:nsid w:val="456B59AE"/>
    <w:multiLevelType w:val="hybridMultilevel"/>
    <w:tmpl w:val="B0CC0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2C060A"/>
    <w:multiLevelType w:val="hybridMultilevel"/>
    <w:tmpl w:val="9C98E27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F001E"/>
    <w:multiLevelType w:val="hybridMultilevel"/>
    <w:tmpl w:val="FAC60E44"/>
    <w:lvl w:ilvl="0" w:tplc="A8266D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FFFF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63A5A"/>
    <w:multiLevelType w:val="multilevel"/>
    <w:tmpl w:val="A91074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73" w:hanging="112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51" w:hanging="1125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33E1625"/>
    <w:multiLevelType w:val="multilevel"/>
    <w:tmpl w:val="588ECF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837D14"/>
    <w:multiLevelType w:val="multilevel"/>
    <w:tmpl w:val="8A4E6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2263AE"/>
    <w:multiLevelType w:val="multilevel"/>
    <w:tmpl w:val="C9D8DC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7405372E"/>
    <w:multiLevelType w:val="multilevel"/>
    <w:tmpl w:val="203C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2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7" w15:restartNumberingAfterBreak="0">
    <w:nsid w:val="7DF33222"/>
    <w:multiLevelType w:val="hybridMultilevel"/>
    <w:tmpl w:val="8BF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5"/>
  </w:num>
  <w:num w:numId="5">
    <w:abstractNumId w:val="8"/>
  </w:num>
  <w:num w:numId="6">
    <w:abstractNumId w:val="22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23"/>
  </w:num>
  <w:num w:numId="13">
    <w:abstractNumId w:val="26"/>
  </w:num>
  <w:num w:numId="14">
    <w:abstractNumId w:val="12"/>
  </w:num>
  <w:num w:numId="15">
    <w:abstractNumId w:val="25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2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4"/>
  </w:num>
  <w:num w:numId="26">
    <w:abstractNumId w:val="16"/>
  </w:num>
  <w:num w:numId="27">
    <w:abstractNumId w:val="17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9"/>
    <w:rsid w:val="00012A2F"/>
    <w:rsid w:val="000254A0"/>
    <w:rsid w:val="00031022"/>
    <w:rsid w:val="00032044"/>
    <w:rsid w:val="00032A1D"/>
    <w:rsid w:val="00033107"/>
    <w:rsid w:val="00037A48"/>
    <w:rsid w:val="00046809"/>
    <w:rsid w:val="000472D6"/>
    <w:rsid w:val="000476BC"/>
    <w:rsid w:val="0005691E"/>
    <w:rsid w:val="0006328B"/>
    <w:rsid w:val="00070381"/>
    <w:rsid w:val="000711D5"/>
    <w:rsid w:val="00072F54"/>
    <w:rsid w:val="00074582"/>
    <w:rsid w:val="00076506"/>
    <w:rsid w:val="00077C2A"/>
    <w:rsid w:val="000A0D21"/>
    <w:rsid w:val="000B4BAF"/>
    <w:rsid w:val="000C4664"/>
    <w:rsid w:val="000C5E38"/>
    <w:rsid w:val="000C76AE"/>
    <w:rsid w:val="000D5863"/>
    <w:rsid w:val="000E0E6B"/>
    <w:rsid w:val="000E5E74"/>
    <w:rsid w:val="000F2410"/>
    <w:rsid w:val="00103B59"/>
    <w:rsid w:val="0010535B"/>
    <w:rsid w:val="00105F89"/>
    <w:rsid w:val="0011068B"/>
    <w:rsid w:val="001115C3"/>
    <w:rsid w:val="001116D5"/>
    <w:rsid w:val="00112C5B"/>
    <w:rsid w:val="0011619B"/>
    <w:rsid w:val="001232AD"/>
    <w:rsid w:val="00126FFD"/>
    <w:rsid w:val="00132EEB"/>
    <w:rsid w:val="00134149"/>
    <w:rsid w:val="00134F59"/>
    <w:rsid w:val="00140CA0"/>
    <w:rsid w:val="001418ED"/>
    <w:rsid w:val="00153AF3"/>
    <w:rsid w:val="00166F23"/>
    <w:rsid w:val="001750BB"/>
    <w:rsid w:val="001811A5"/>
    <w:rsid w:val="00194C6B"/>
    <w:rsid w:val="001951F2"/>
    <w:rsid w:val="001975EA"/>
    <w:rsid w:val="001A232F"/>
    <w:rsid w:val="001A388A"/>
    <w:rsid w:val="001B4456"/>
    <w:rsid w:val="001D2DD3"/>
    <w:rsid w:val="001E0300"/>
    <w:rsid w:val="001E6A19"/>
    <w:rsid w:val="001F4B41"/>
    <w:rsid w:val="0020223E"/>
    <w:rsid w:val="00203203"/>
    <w:rsid w:val="00203E7F"/>
    <w:rsid w:val="00206848"/>
    <w:rsid w:val="00210612"/>
    <w:rsid w:val="00210BA7"/>
    <w:rsid w:val="002114E7"/>
    <w:rsid w:val="00227E72"/>
    <w:rsid w:val="00233699"/>
    <w:rsid w:val="002635DF"/>
    <w:rsid w:val="0026694D"/>
    <w:rsid w:val="0027433B"/>
    <w:rsid w:val="002A039B"/>
    <w:rsid w:val="002A138D"/>
    <w:rsid w:val="002A39FC"/>
    <w:rsid w:val="002B2EC5"/>
    <w:rsid w:val="002B3D49"/>
    <w:rsid w:val="002C481A"/>
    <w:rsid w:val="002D0627"/>
    <w:rsid w:val="002D158C"/>
    <w:rsid w:val="002E3ED8"/>
    <w:rsid w:val="002E6EA1"/>
    <w:rsid w:val="002F5138"/>
    <w:rsid w:val="002F5FB1"/>
    <w:rsid w:val="002F6E98"/>
    <w:rsid w:val="00302AFD"/>
    <w:rsid w:val="003212A6"/>
    <w:rsid w:val="003219FE"/>
    <w:rsid w:val="00324BD5"/>
    <w:rsid w:val="00327BE0"/>
    <w:rsid w:val="00340B47"/>
    <w:rsid w:val="00343576"/>
    <w:rsid w:val="00346440"/>
    <w:rsid w:val="00366F09"/>
    <w:rsid w:val="00372469"/>
    <w:rsid w:val="00382137"/>
    <w:rsid w:val="00390932"/>
    <w:rsid w:val="00396ED8"/>
    <w:rsid w:val="00397ADE"/>
    <w:rsid w:val="003A3B6D"/>
    <w:rsid w:val="003B665A"/>
    <w:rsid w:val="003C3427"/>
    <w:rsid w:val="003D0A7A"/>
    <w:rsid w:val="003D1EBE"/>
    <w:rsid w:val="003D30E9"/>
    <w:rsid w:val="003D3C7B"/>
    <w:rsid w:val="003D5278"/>
    <w:rsid w:val="003D7AFB"/>
    <w:rsid w:val="003E343B"/>
    <w:rsid w:val="003F10AB"/>
    <w:rsid w:val="003F3D72"/>
    <w:rsid w:val="003F524C"/>
    <w:rsid w:val="003F639A"/>
    <w:rsid w:val="004022F6"/>
    <w:rsid w:val="00414318"/>
    <w:rsid w:val="0042063A"/>
    <w:rsid w:val="004220D0"/>
    <w:rsid w:val="00431B8B"/>
    <w:rsid w:val="004346E0"/>
    <w:rsid w:val="00451BF3"/>
    <w:rsid w:val="00455E74"/>
    <w:rsid w:val="004625CB"/>
    <w:rsid w:val="00462F49"/>
    <w:rsid w:val="00482439"/>
    <w:rsid w:val="00491E49"/>
    <w:rsid w:val="0049291B"/>
    <w:rsid w:val="00494F6F"/>
    <w:rsid w:val="00496997"/>
    <w:rsid w:val="004A159A"/>
    <w:rsid w:val="004A4D16"/>
    <w:rsid w:val="004B2B57"/>
    <w:rsid w:val="004B3646"/>
    <w:rsid w:val="004E2837"/>
    <w:rsid w:val="004F0FCE"/>
    <w:rsid w:val="00512572"/>
    <w:rsid w:val="00512E87"/>
    <w:rsid w:val="00513BD8"/>
    <w:rsid w:val="00515EEA"/>
    <w:rsid w:val="005217EC"/>
    <w:rsid w:val="00531170"/>
    <w:rsid w:val="00536FEA"/>
    <w:rsid w:val="00541E8F"/>
    <w:rsid w:val="00557D30"/>
    <w:rsid w:val="00573B9F"/>
    <w:rsid w:val="00584947"/>
    <w:rsid w:val="00592DF3"/>
    <w:rsid w:val="0059601C"/>
    <w:rsid w:val="0059716E"/>
    <w:rsid w:val="005A6807"/>
    <w:rsid w:val="005A7C6F"/>
    <w:rsid w:val="005B32F5"/>
    <w:rsid w:val="005B411E"/>
    <w:rsid w:val="005C2224"/>
    <w:rsid w:val="005C74A1"/>
    <w:rsid w:val="005C7EE1"/>
    <w:rsid w:val="005D1847"/>
    <w:rsid w:val="005E625F"/>
    <w:rsid w:val="005F04B8"/>
    <w:rsid w:val="005F1879"/>
    <w:rsid w:val="00603880"/>
    <w:rsid w:val="00604E40"/>
    <w:rsid w:val="006062D5"/>
    <w:rsid w:val="006070B2"/>
    <w:rsid w:val="00612E4C"/>
    <w:rsid w:val="00623076"/>
    <w:rsid w:val="00624E2D"/>
    <w:rsid w:val="0065017A"/>
    <w:rsid w:val="00650FA0"/>
    <w:rsid w:val="00654ADD"/>
    <w:rsid w:val="00654D50"/>
    <w:rsid w:val="00657740"/>
    <w:rsid w:val="006601D9"/>
    <w:rsid w:val="00671B9A"/>
    <w:rsid w:val="00675FDE"/>
    <w:rsid w:val="006864C4"/>
    <w:rsid w:val="006A2151"/>
    <w:rsid w:val="006A530D"/>
    <w:rsid w:val="006B6842"/>
    <w:rsid w:val="006C34F8"/>
    <w:rsid w:val="006C56D6"/>
    <w:rsid w:val="006D0D2D"/>
    <w:rsid w:val="006D2512"/>
    <w:rsid w:val="006E0C28"/>
    <w:rsid w:val="006E33BE"/>
    <w:rsid w:val="006E7150"/>
    <w:rsid w:val="006F4879"/>
    <w:rsid w:val="00700734"/>
    <w:rsid w:val="00701D23"/>
    <w:rsid w:val="00710708"/>
    <w:rsid w:val="00714CED"/>
    <w:rsid w:val="007174DA"/>
    <w:rsid w:val="0072201B"/>
    <w:rsid w:val="0073058E"/>
    <w:rsid w:val="007364C3"/>
    <w:rsid w:val="0074186B"/>
    <w:rsid w:val="00745399"/>
    <w:rsid w:val="0075001F"/>
    <w:rsid w:val="0075411A"/>
    <w:rsid w:val="007551FB"/>
    <w:rsid w:val="007631B1"/>
    <w:rsid w:val="00763BAD"/>
    <w:rsid w:val="007644A9"/>
    <w:rsid w:val="00765EE5"/>
    <w:rsid w:val="007760AF"/>
    <w:rsid w:val="00777367"/>
    <w:rsid w:val="00791A74"/>
    <w:rsid w:val="00794067"/>
    <w:rsid w:val="007951C8"/>
    <w:rsid w:val="007A3D38"/>
    <w:rsid w:val="007B3B87"/>
    <w:rsid w:val="007B417B"/>
    <w:rsid w:val="007B4ABE"/>
    <w:rsid w:val="007B4E8C"/>
    <w:rsid w:val="007B6BB8"/>
    <w:rsid w:val="007B759E"/>
    <w:rsid w:val="007C03C8"/>
    <w:rsid w:val="007C6F0E"/>
    <w:rsid w:val="007E0187"/>
    <w:rsid w:val="007E100B"/>
    <w:rsid w:val="007E78FD"/>
    <w:rsid w:val="007F1BEF"/>
    <w:rsid w:val="007F5F21"/>
    <w:rsid w:val="008022D0"/>
    <w:rsid w:val="00810C4C"/>
    <w:rsid w:val="00816148"/>
    <w:rsid w:val="008207CA"/>
    <w:rsid w:val="0083153D"/>
    <w:rsid w:val="00843603"/>
    <w:rsid w:val="00856C06"/>
    <w:rsid w:val="00866068"/>
    <w:rsid w:val="00866E80"/>
    <w:rsid w:val="008675E3"/>
    <w:rsid w:val="0086766D"/>
    <w:rsid w:val="008750C3"/>
    <w:rsid w:val="0087598F"/>
    <w:rsid w:val="00877B29"/>
    <w:rsid w:val="00881070"/>
    <w:rsid w:val="00882DDB"/>
    <w:rsid w:val="0088335E"/>
    <w:rsid w:val="00890B60"/>
    <w:rsid w:val="00896EBF"/>
    <w:rsid w:val="008B1B19"/>
    <w:rsid w:val="008B1B20"/>
    <w:rsid w:val="008B28C1"/>
    <w:rsid w:val="008B6667"/>
    <w:rsid w:val="008D6502"/>
    <w:rsid w:val="008D6581"/>
    <w:rsid w:val="008E5001"/>
    <w:rsid w:val="008E541D"/>
    <w:rsid w:val="008E64F0"/>
    <w:rsid w:val="0090203B"/>
    <w:rsid w:val="00902341"/>
    <w:rsid w:val="00905AF0"/>
    <w:rsid w:val="009077FD"/>
    <w:rsid w:val="0091187C"/>
    <w:rsid w:val="00924688"/>
    <w:rsid w:val="009254DE"/>
    <w:rsid w:val="00935DA2"/>
    <w:rsid w:val="0094062B"/>
    <w:rsid w:val="009432C5"/>
    <w:rsid w:val="0095351D"/>
    <w:rsid w:val="00955CBC"/>
    <w:rsid w:val="00957FE6"/>
    <w:rsid w:val="00962D3D"/>
    <w:rsid w:val="00971CD9"/>
    <w:rsid w:val="00972D62"/>
    <w:rsid w:val="00974152"/>
    <w:rsid w:val="00975301"/>
    <w:rsid w:val="00976614"/>
    <w:rsid w:val="00987A7F"/>
    <w:rsid w:val="009967FB"/>
    <w:rsid w:val="009A07F8"/>
    <w:rsid w:val="009A2F4F"/>
    <w:rsid w:val="009C1469"/>
    <w:rsid w:val="009C73B9"/>
    <w:rsid w:val="009D1BE7"/>
    <w:rsid w:val="009E314A"/>
    <w:rsid w:val="009F4B25"/>
    <w:rsid w:val="009F581E"/>
    <w:rsid w:val="00A025D2"/>
    <w:rsid w:val="00A11908"/>
    <w:rsid w:val="00A13DA7"/>
    <w:rsid w:val="00A174A3"/>
    <w:rsid w:val="00A174C0"/>
    <w:rsid w:val="00A215F4"/>
    <w:rsid w:val="00A3116B"/>
    <w:rsid w:val="00A31CE9"/>
    <w:rsid w:val="00A337D2"/>
    <w:rsid w:val="00A376B3"/>
    <w:rsid w:val="00A50084"/>
    <w:rsid w:val="00A5042A"/>
    <w:rsid w:val="00A51840"/>
    <w:rsid w:val="00A53D46"/>
    <w:rsid w:val="00A60C52"/>
    <w:rsid w:val="00A61828"/>
    <w:rsid w:val="00A61BE5"/>
    <w:rsid w:val="00A63EB2"/>
    <w:rsid w:val="00A65497"/>
    <w:rsid w:val="00A6730A"/>
    <w:rsid w:val="00A73393"/>
    <w:rsid w:val="00A73B78"/>
    <w:rsid w:val="00A8359D"/>
    <w:rsid w:val="00A90FFC"/>
    <w:rsid w:val="00A96D15"/>
    <w:rsid w:val="00A97139"/>
    <w:rsid w:val="00A97F0A"/>
    <w:rsid w:val="00AA103F"/>
    <w:rsid w:val="00AA14C4"/>
    <w:rsid w:val="00AA7483"/>
    <w:rsid w:val="00AB4080"/>
    <w:rsid w:val="00AD00D4"/>
    <w:rsid w:val="00AD62B5"/>
    <w:rsid w:val="00AE0D81"/>
    <w:rsid w:val="00AE5312"/>
    <w:rsid w:val="00B03CEA"/>
    <w:rsid w:val="00B04E77"/>
    <w:rsid w:val="00B21925"/>
    <w:rsid w:val="00B350C2"/>
    <w:rsid w:val="00B35B1F"/>
    <w:rsid w:val="00B42856"/>
    <w:rsid w:val="00B4743C"/>
    <w:rsid w:val="00B57D76"/>
    <w:rsid w:val="00B64521"/>
    <w:rsid w:val="00B73841"/>
    <w:rsid w:val="00B83B7A"/>
    <w:rsid w:val="00BA0096"/>
    <w:rsid w:val="00BA1371"/>
    <w:rsid w:val="00BC0710"/>
    <w:rsid w:val="00BC2479"/>
    <w:rsid w:val="00BC595F"/>
    <w:rsid w:val="00BC6E11"/>
    <w:rsid w:val="00BC72EF"/>
    <w:rsid w:val="00BD1199"/>
    <w:rsid w:val="00BD6BBE"/>
    <w:rsid w:val="00BD7BBC"/>
    <w:rsid w:val="00BE04EB"/>
    <w:rsid w:val="00BE6CC6"/>
    <w:rsid w:val="00BE7512"/>
    <w:rsid w:val="00BF1C32"/>
    <w:rsid w:val="00C04AB8"/>
    <w:rsid w:val="00C17208"/>
    <w:rsid w:val="00C1731B"/>
    <w:rsid w:val="00C243DB"/>
    <w:rsid w:val="00C26C8B"/>
    <w:rsid w:val="00C32623"/>
    <w:rsid w:val="00C3445D"/>
    <w:rsid w:val="00C44E29"/>
    <w:rsid w:val="00C47873"/>
    <w:rsid w:val="00C52A14"/>
    <w:rsid w:val="00C554C0"/>
    <w:rsid w:val="00C562E0"/>
    <w:rsid w:val="00C60C3C"/>
    <w:rsid w:val="00C70B71"/>
    <w:rsid w:val="00C81031"/>
    <w:rsid w:val="00C84C5A"/>
    <w:rsid w:val="00C92FC7"/>
    <w:rsid w:val="00C96473"/>
    <w:rsid w:val="00CA3D05"/>
    <w:rsid w:val="00CB37E4"/>
    <w:rsid w:val="00CB6417"/>
    <w:rsid w:val="00CC0017"/>
    <w:rsid w:val="00CC71AB"/>
    <w:rsid w:val="00CD374A"/>
    <w:rsid w:val="00CD6A8C"/>
    <w:rsid w:val="00CE01B4"/>
    <w:rsid w:val="00CE049E"/>
    <w:rsid w:val="00CE41F9"/>
    <w:rsid w:val="00CE5787"/>
    <w:rsid w:val="00CE7D14"/>
    <w:rsid w:val="00CF6813"/>
    <w:rsid w:val="00D07A47"/>
    <w:rsid w:val="00D22F94"/>
    <w:rsid w:val="00D274DA"/>
    <w:rsid w:val="00D322B2"/>
    <w:rsid w:val="00D340D7"/>
    <w:rsid w:val="00D45733"/>
    <w:rsid w:val="00D515C0"/>
    <w:rsid w:val="00D5549E"/>
    <w:rsid w:val="00D56B61"/>
    <w:rsid w:val="00D56D44"/>
    <w:rsid w:val="00D6220C"/>
    <w:rsid w:val="00D631F7"/>
    <w:rsid w:val="00D7178E"/>
    <w:rsid w:val="00D71AE1"/>
    <w:rsid w:val="00D71B0D"/>
    <w:rsid w:val="00D75B6B"/>
    <w:rsid w:val="00D91922"/>
    <w:rsid w:val="00DA2BBB"/>
    <w:rsid w:val="00DA3783"/>
    <w:rsid w:val="00DB10C2"/>
    <w:rsid w:val="00DB342D"/>
    <w:rsid w:val="00DB6809"/>
    <w:rsid w:val="00DB7009"/>
    <w:rsid w:val="00DC3DF1"/>
    <w:rsid w:val="00DC504A"/>
    <w:rsid w:val="00DD31B7"/>
    <w:rsid w:val="00DD3497"/>
    <w:rsid w:val="00DD5AE4"/>
    <w:rsid w:val="00DD6B63"/>
    <w:rsid w:val="00DE1EC0"/>
    <w:rsid w:val="00DE2FE0"/>
    <w:rsid w:val="00DF732D"/>
    <w:rsid w:val="00E00DFE"/>
    <w:rsid w:val="00E028A3"/>
    <w:rsid w:val="00E0589C"/>
    <w:rsid w:val="00E05AAF"/>
    <w:rsid w:val="00E1265E"/>
    <w:rsid w:val="00E138B0"/>
    <w:rsid w:val="00E1465C"/>
    <w:rsid w:val="00E15642"/>
    <w:rsid w:val="00E17EDF"/>
    <w:rsid w:val="00E204C7"/>
    <w:rsid w:val="00E26934"/>
    <w:rsid w:val="00E27405"/>
    <w:rsid w:val="00E3030A"/>
    <w:rsid w:val="00E3147C"/>
    <w:rsid w:val="00E320F9"/>
    <w:rsid w:val="00E33847"/>
    <w:rsid w:val="00E45B80"/>
    <w:rsid w:val="00E50959"/>
    <w:rsid w:val="00E51DA0"/>
    <w:rsid w:val="00E57B24"/>
    <w:rsid w:val="00E77A41"/>
    <w:rsid w:val="00E81A01"/>
    <w:rsid w:val="00E83D43"/>
    <w:rsid w:val="00E90859"/>
    <w:rsid w:val="00EC6511"/>
    <w:rsid w:val="00ED1AC0"/>
    <w:rsid w:val="00ED21A0"/>
    <w:rsid w:val="00ED23E9"/>
    <w:rsid w:val="00ED571A"/>
    <w:rsid w:val="00EE50B7"/>
    <w:rsid w:val="00EF0036"/>
    <w:rsid w:val="00EF7A8B"/>
    <w:rsid w:val="00F11220"/>
    <w:rsid w:val="00F3139D"/>
    <w:rsid w:val="00F37FA5"/>
    <w:rsid w:val="00F46930"/>
    <w:rsid w:val="00F469B1"/>
    <w:rsid w:val="00F470C8"/>
    <w:rsid w:val="00F534A7"/>
    <w:rsid w:val="00F60D35"/>
    <w:rsid w:val="00F646F0"/>
    <w:rsid w:val="00F6772F"/>
    <w:rsid w:val="00F7490C"/>
    <w:rsid w:val="00F7504C"/>
    <w:rsid w:val="00F80667"/>
    <w:rsid w:val="00F93307"/>
    <w:rsid w:val="00FA4EE3"/>
    <w:rsid w:val="00FC6FA1"/>
    <w:rsid w:val="00FC71BF"/>
    <w:rsid w:val="00FC797C"/>
    <w:rsid w:val="00FD1D29"/>
    <w:rsid w:val="00FD1EDC"/>
    <w:rsid w:val="00FD3DED"/>
    <w:rsid w:val="00FD4B17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DD3DB"/>
  <w15:chartTrackingRefBased/>
  <w15:docId w15:val="{1CE914AD-3832-4696-895E-AF705980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46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72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2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2EEB"/>
    <w:pPr>
      <w:keepNext/>
      <w:tabs>
        <w:tab w:val="num" w:pos="0"/>
      </w:tabs>
      <w:suppressAutoHyphens/>
      <w:ind w:right="-8"/>
      <w:jc w:val="center"/>
      <w:outlineLvl w:val="3"/>
    </w:pPr>
    <w:rPr>
      <w:i/>
      <w:iCs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72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24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372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24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372469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372469"/>
    <w:pPr>
      <w:jc w:val="both"/>
    </w:pPr>
    <w:rPr>
      <w:sz w:val="22"/>
      <w:szCs w:val="20"/>
    </w:rPr>
  </w:style>
  <w:style w:type="character" w:customStyle="1" w:styleId="a4">
    <w:name w:val="Основной текст Знак"/>
    <w:link w:val="a3"/>
    <w:rsid w:val="00372469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372469"/>
    <w:pPr>
      <w:ind w:firstLine="720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link w:val="21"/>
    <w:rsid w:val="00372469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372469"/>
    <w:pPr>
      <w:jc w:val="both"/>
    </w:pPr>
    <w:rPr>
      <w:b/>
      <w:sz w:val="22"/>
      <w:szCs w:val="20"/>
    </w:rPr>
  </w:style>
  <w:style w:type="character" w:customStyle="1" w:styleId="32">
    <w:name w:val="Основной текст 3 Знак"/>
    <w:link w:val="31"/>
    <w:rsid w:val="003724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"/>
    <w:link w:val="34"/>
    <w:rsid w:val="00372469"/>
    <w:pPr>
      <w:ind w:firstLine="709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link w:val="33"/>
    <w:rsid w:val="0037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7246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ListArabic4">
    <w:name w:val="List Arabic 4"/>
    <w:basedOn w:val="a"/>
    <w:next w:val="a"/>
    <w:rsid w:val="00372469"/>
    <w:pPr>
      <w:tabs>
        <w:tab w:val="left" w:pos="86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a"/>
    <w:next w:val="a3"/>
    <w:rsid w:val="00372469"/>
    <w:pPr>
      <w:numPr>
        <w:numId w:val="2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2">
    <w:name w:val="List Legal 2"/>
    <w:basedOn w:val="a"/>
    <w:next w:val="a3"/>
    <w:rsid w:val="00372469"/>
    <w:pPr>
      <w:numPr>
        <w:ilvl w:val="1"/>
        <w:numId w:val="2"/>
      </w:numPr>
      <w:tabs>
        <w:tab w:val="left" w:pos="22"/>
      </w:tabs>
      <w:spacing w:after="200" w:line="288" w:lineRule="auto"/>
      <w:jc w:val="both"/>
    </w:pPr>
    <w:rPr>
      <w:b/>
      <w:sz w:val="22"/>
      <w:szCs w:val="20"/>
      <w:lang w:val="en-GB" w:eastAsia="en-US"/>
    </w:rPr>
  </w:style>
  <w:style w:type="paragraph" w:customStyle="1" w:styleId="ListLegal3">
    <w:name w:val="List Legal 3"/>
    <w:basedOn w:val="a"/>
    <w:next w:val="23"/>
    <w:rsid w:val="00372469"/>
    <w:pPr>
      <w:numPr>
        <w:ilvl w:val="2"/>
        <w:numId w:val="2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4">
    <w:name w:val="List Legal 4"/>
    <w:basedOn w:val="a"/>
    <w:rsid w:val="00372469"/>
    <w:pPr>
      <w:numPr>
        <w:ilvl w:val="3"/>
        <w:numId w:val="2"/>
      </w:numPr>
      <w:spacing w:after="200" w:line="288" w:lineRule="auto"/>
      <w:jc w:val="both"/>
    </w:pPr>
    <w:rPr>
      <w:sz w:val="22"/>
      <w:szCs w:val="20"/>
      <w:lang w:val="en-GB" w:eastAsia="en-US"/>
    </w:rPr>
  </w:style>
  <w:style w:type="paragraph" w:styleId="a5">
    <w:name w:val="annotation text"/>
    <w:basedOn w:val="a"/>
    <w:link w:val="a6"/>
    <w:semiHidden/>
    <w:rsid w:val="00372469"/>
    <w:pPr>
      <w:widowControl w:val="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a6">
    <w:name w:val="Текст примечания Знак"/>
    <w:link w:val="a5"/>
    <w:semiHidden/>
    <w:rsid w:val="0037246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mmentSubject1">
    <w:name w:val="Comment Subject1"/>
    <w:basedOn w:val="a5"/>
    <w:next w:val="a5"/>
    <w:semiHidden/>
    <w:rsid w:val="00372469"/>
    <w:rPr>
      <w:b/>
      <w:bCs/>
    </w:rPr>
  </w:style>
  <w:style w:type="paragraph" w:styleId="a7">
    <w:name w:val="footer"/>
    <w:basedOn w:val="a"/>
    <w:link w:val="a8"/>
    <w:rsid w:val="003724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7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7246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37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C6FA1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FC6FA1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FC6F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F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F1879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7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77C2A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0C76AE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0C76AE"/>
    <w:rPr>
      <w:rFonts w:ascii="Courier New" w:eastAsia="Times New Roman" w:hAnsi="Courier New"/>
    </w:rPr>
  </w:style>
  <w:style w:type="character" w:customStyle="1" w:styleId="BodytextBold">
    <w:name w:val="Body text + Bold"/>
    <w:rsid w:val="00911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2">
    <w:name w:val="List Paragraph"/>
    <w:basedOn w:val="a"/>
    <w:uiPriority w:val="34"/>
    <w:qFormat/>
    <w:rsid w:val="00321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F0036"/>
    <w:rPr>
      <w:color w:val="0563C1"/>
      <w:u w:val="single"/>
    </w:rPr>
  </w:style>
  <w:style w:type="paragraph" w:customStyle="1" w:styleId="Normal1">
    <w:name w:val="Normal1"/>
    <w:rsid w:val="00210612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132EEB"/>
    <w:rPr>
      <w:rFonts w:ascii="Times New Roman" w:eastAsia="Times New Roman" w:hAnsi="Times New Roman"/>
      <w:i/>
      <w:iCs/>
      <w:sz w:val="26"/>
      <w:lang w:eastAsia="ar-SA"/>
    </w:rPr>
  </w:style>
  <w:style w:type="table" w:styleId="af4">
    <w:name w:val="Table Grid"/>
    <w:basedOn w:val="a1"/>
    <w:rsid w:val="00132EE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DD349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DD3497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 1 Знак Знак Знак"/>
    <w:basedOn w:val="a"/>
    <w:next w:val="a"/>
    <w:rsid w:val="005C74A1"/>
    <w:pPr>
      <w:keepNext/>
    </w:pPr>
    <w:rPr>
      <w:rFonts w:ascii="Times New Roman CYR" w:hAnsi="Times New Roman CYR" w:cs="Times New Roman CYR"/>
      <w:b/>
      <w:kern w:val="1"/>
      <w:lang w:eastAsia="ar-SA"/>
    </w:rPr>
  </w:style>
  <w:style w:type="paragraph" w:customStyle="1" w:styleId="ConsPlusNormal">
    <w:name w:val="ConsPlusNormal"/>
    <w:link w:val="ConsPlusNormalChar"/>
    <w:rsid w:val="005C74A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Char">
    <w:name w:val="ConsPlusNormal Char"/>
    <w:link w:val="ConsPlusNormal"/>
    <w:rsid w:val="005C74A1"/>
    <w:rPr>
      <w:rFonts w:ascii="Arial" w:eastAsia="Arial" w:hAnsi="Arial" w:cs="Arial"/>
      <w:lang w:eastAsia="ar-SA"/>
    </w:rPr>
  </w:style>
  <w:style w:type="character" w:styleId="af7">
    <w:name w:val="annotation reference"/>
    <w:basedOn w:val="a0"/>
    <w:uiPriority w:val="99"/>
    <w:semiHidden/>
    <w:unhideWhenUsed/>
    <w:rsid w:val="00FD3DED"/>
    <w:rPr>
      <w:sz w:val="16"/>
      <w:szCs w:val="16"/>
    </w:rPr>
  </w:style>
  <w:style w:type="paragraph" w:styleId="af8">
    <w:name w:val="annotation subject"/>
    <w:basedOn w:val="a5"/>
    <w:next w:val="a5"/>
    <w:link w:val="af9"/>
    <w:uiPriority w:val="99"/>
    <w:semiHidden/>
    <w:unhideWhenUsed/>
    <w:rsid w:val="00FD3DED"/>
    <w:pPr>
      <w:widowControl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af9">
    <w:name w:val="Тема примечания Знак"/>
    <w:basedOn w:val="a6"/>
    <w:link w:val="af8"/>
    <w:uiPriority w:val="99"/>
    <w:semiHidden/>
    <w:rsid w:val="00FD3D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Style5">
    <w:name w:val="Char Style 5"/>
    <w:basedOn w:val="a0"/>
    <w:link w:val="Style4"/>
    <w:rsid w:val="00105F89"/>
  </w:style>
  <w:style w:type="paragraph" w:customStyle="1" w:styleId="Style4">
    <w:name w:val="Style 4"/>
    <w:basedOn w:val="a"/>
    <w:link w:val="CharStyle5"/>
    <w:rsid w:val="00105F89"/>
    <w:pPr>
      <w:widowControl w:val="0"/>
      <w:spacing w:after="100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transban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ztrans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ztransban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ztrans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trans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8A3C-01C3-4B1F-B40E-C868A4E1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8841</Words>
  <Characters>50399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Бинбанк</Company>
  <LinksUpToDate>false</LinksUpToDate>
  <CharactersWithSpaces>59122</CharactersWithSpaces>
  <SharedDoc>false</SharedDoc>
  <HLinks>
    <vt:vector size="66" baseType="variant">
      <vt:variant>
        <vt:i4>8192047</vt:i4>
      </vt:variant>
      <vt:variant>
        <vt:i4>126</vt:i4>
      </vt:variant>
      <vt:variant>
        <vt:i4>0</vt:i4>
      </vt:variant>
      <vt:variant>
        <vt:i4>5</vt:i4>
      </vt:variant>
      <vt:variant>
        <vt:lpwstr>http://www.gaztransbank.ru/</vt:lpwstr>
      </vt:variant>
      <vt:variant>
        <vt:lpwstr/>
      </vt:variant>
      <vt:variant>
        <vt:i4>2359398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consultantplus://offline/ref=F4100D4673D8BAA629A49CEC266139D844CC30123DF57E64621EF47BE5750A70F66157506D89C4DB80A3E4920887A6EEAA848A28CE48I</vt:lpwstr>
      </vt:variant>
      <vt:variant>
        <vt:lpwstr/>
      </vt:variant>
      <vt:variant>
        <vt:i4>2818106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consultantplus://offline/ref=F4100D4673D8BAA629A49CEC266139D844CC30123DF57E64621EF47BE5750A70F66157536582908BCDFDBDC144CCABEDBC988A28FFF372B6CF48I</vt:lpwstr>
      </vt:variant>
      <vt:variant>
        <vt:lpwstr/>
      </vt:variant>
      <vt:variant>
        <vt:i4>2359398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consultantplus://offline/ref=F4100D4673D8BAA629A49CEC266139D844CC30123DF57E64621EF47BE5750A70F66157506D89C4DB80A3E4920887A6EEAA848A28CE48I</vt:lpwstr>
      </vt:variant>
      <vt:variant>
        <vt:lpwstr/>
      </vt:variant>
      <vt:variant>
        <vt:i4>2818106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consultantplus://offline/ref=F4100D4673D8BAA629A49CEC266139D844CC30123DF57E64621EF47BE5750A70F66157536582908BCDFDBDC144CCABEDBC988A28FFF372B6CF48I</vt:lpwstr>
      </vt:variant>
      <vt:variant>
        <vt:lpwstr/>
      </vt:variant>
      <vt:variant>
        <vt:i4>2359398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consultantplus://offline/ref=F4100D4673D8BAA629A49CEC266139D844CC30123DF57E64621EF47BE5750A70F66157506D89C4DB80A3E4920887A6EEAA848A28CE48I</vt:lpwstr>
      </vt:variant>
      <vt:variant>
        <vt:lpwstr/>
      </vt:variant>
      <vt:variant>
        <vt:i4>2818106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consultantplus://offline/ref=F4100D4673D8BAA629A49CEC266139D844CC30123DF57E64621EF47BE5750A70F66157536582908BCDFDBDC144CCABEDBC988A28FFF372B6CF48I</vt:lpwstr>
      </vt:variant>
      <vt:variant>
        <vt:lpwstr/>
      </vt:variant>
      <vt:variant>
        <vt:i4>8192047</vt:i4>
      </vt:variant>
      <vt:variant>
        <vt:i4>99</vt:i4>
      </vt:variant>
      <vt:variant>
        <vt:i4>0</vt:i4>
      </vt:variant>
      <vt:variant>
        <vt:i4>5</vt:i4>
      </vt:variant>
      <vt:variant>
        <vt:lpwstr>http://www.gaztransbank.ru/</vt:lpwstr>
      </vt:variant>
      <vt:variant>
        <vt:lpwstr/>
      </vt:variant>
      <vt:variant>
        <vt:i4>8192047</vt:i4>
      </vt:variant>
      <vt:variant>
        <vt:i4>96</vt:i4>
      </vt:variant>
      <vt:variant>
        <vt:i4>0</vt:i4>
      </vt:variant>
      <vt:variant>
        <vt:i4>5</vt:i4>
      </vt:variant>
      <vt:variant>
        <vt:lpwstr>http://www.gaztransbank.ru/</vt:lpwstr>
      </vt:variant>
      <vt:variant>
        <vt:lpwstr/>
      </vt:variant>
      <vt:variant>
        <vt:i4>8192047</vt:i4>
      </vt:variant>
      <vt:variant>
        <vt:i4>93</vt:i4>
      </vt:variant>
      <vt:variant>
        <vt:i4>0</vt:i4>
      </vt:variant>
      <vt:variant>
        <vt:i4>5</vt:i4>
      </vt:variant>
      <vt:variant>
        <vt:lpwstr>http://www.gaztransbank.ru/</vt:lpwstr>
      </vt:variant>
      <vt:variant>
        <vt:lpwstr/>
      </vt:variant>
      <vt:variant>
        <vt:i4>8192047</vt:i4>
      </vt:variant>
      <vt:variant>
        <vt:i4>90</vt:i4>
      </vt:variant>
      <vt:variant>
        <vt:i4>0</vt:i4>
      </vt:variant>
      <vt:variant>
        <vt:i4>5</vt:i4>
      </vt:variant>
      <vt:variant>
        <vt:lpwstr>http://www.gaztransbank.ru/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Клещельский Станислав Лидиевич</dc:creator>
  <cp:keywords/>
  <cp:lastModifiedBy>Скрипаль Ирина Николаевна</cp:lastModifiedBy>
  <cp:revision>3</cp:revision>
  <cp:lastPrinted>2023-09-21T14:34:00Z</cp:lastPrinted>
  <dcterms:created xsi:type="dcterms:W3CDTF">2023-10-17T13:37:00Z</dcterms:created>
  <dcterms:modified xsi:type="dcterms:W3CDTF">2024-03-14T07:51:00Z</dcterms:modified>
</cp:coreProperties>
</file>